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63C" w:rsidRPr="004C69C0" w:rsidRDefault="00F6763C" w:rsidP="004C69C0">
      <w:pPr>
        <w:spacing w:line="288" w:lineRule="auto"/>
        <w:jc w:val="center"/>
        <w:outlineLvl w:val="2"/>
        <w:rPr>
          <w:b/>
          <w:sz w:val="28"/>
          <w:szCs w:val="28"/>
        </w:rPr>
      </w:pPr>
      <w:r w:rsidRPr="004C69C0">
        <w:rPr>
          <w:b/>
          <w:sz w:val="28"/>
          <w:szCs w:val="28"/>
        </w:rPr>
        <w:t xml:space="preserve">ОСНОВНЫЕ НАПРАВЛЕНИЯ </w:t>
      </w:r>
    </w:p>
    <w:p w:rsidR="007D246F" w:rsidRDefault="00F6763C" w:rsidP="004C69C0">
      <w:pPr>
        <w:spacing w:line="288" w:lineRule="auto"/>
        <w:jc w:val="center"/>
        <w:outlineLvl w:val="2"/>
        <w:rPr>
          <w:b/>
          <w:sz w:val="28"/>
          <w:szCs w:val="28"/>
        </w:rPr>
      </w:pPr>
      <w:r w:rsidRPr="004C69C0">
        <w:rPr>
          <w:b/>
          <w:sz w:val="28"/>
          <w:szCs w:val="28"/>
        </w:rPr>
        <w:t xml:space="preserve">бюджетной и </w:t>
      </w:r>
      <w:r w:rsidRPr="007D246F">
        <w:rPr>
          <w:b/>
          <w:sz w:val="28"/>
          <w:szCs w:val="28"/>
        </w:rPr>
        <w:t xml:space="preserve">налоговой политики </w:t>
      </w:r>
      <w:r w:rsidR="007D246F" w:rsidRPr="007D246F">
        <w:rPr>
          <w:b/>
          <w:sz w:val="28"/>
          <w:szCs w:val="28"/>
        </w:rPr>
        <w:t>муниципального образования «город Азнакаево»</w:t>
      </w:r>
      <w:r w:rsidR="00096510">
        <w:rPr>
          <w:b/>
          <w:sz w:val="28"/>
          <w:szCs w:val="28"/>
        </w:rPr>
        <w:t xml:space="preserve"> </w:t>
      </w:r>
      <w:r w:rsidR="001C6FB2" w:rsidRPr="007D246F">
        <w:rPr>
          <w:b/>
          <w:sz w:val="28"/>
          <w:szCs w:val="28"/>
        </w:rPr>
        <w:t>Азнакаевского муниципального</w:t>
      </w:r>
      <w:r w:rsidR="001C6FB2">
        <w:rPr>
          <w:b/>
          <w:sz w:val="28"/>
          <w:szCs w:val="28"/>
        </w:rPr>
        <w:t xml:space="preserve"> района </w:t>
      </w:r>
      <w:r w:rsidRPr="004C69C0">
        <w:rPr>
          <w:b/>
          <w:sz w:val="28"/>
          <w:szCs w:val="28"/>
        </w:rPr>
        <w:t xml:space="preserve">Республики </w:t>
      </w:r>
    </w:p>
    <w:p w:rsidR="00F6763C" w:rsidRPr="004C69C0" w:rsidRDefault="00F6763C" w:rsidP="004C69C0">
      <w:pPr>
        <w:spacing w:line="288" w:lineRule="auto"/>
        <w:jc w:val="center"/>
        <w:outlineLvl w:val="2"/>
        <w:rPr>
          <w:b/>
          <w:bCs/>
          <w:sz w:val="28"/>
          <w:szCs w:val="28"/>
        </w:rPr>
      </w:pPr>
      <w:r w:rsidRPr="004C69C0">
        <w:rPr>
          <w:b/>
          <w:sz w:val="28"/>
          <w:szCs w:val="28"/>
        </w:rPr>
        <w:t xml:space="preserve">Татарстан на </w:t>
      </w:r>
      <w:r w:rsidR="001F003A">
        <w:rPr>
          <w:b/>
          <w:sz w:val="28"/>
          <w:szCs w:val="28"/>
        </w:rPr>
        <w:t>2025 год и на плановый период 2026 и 2027</w:t>
      </w:r>
      <w:r w:rsidRPr="004C69C0">
        <w:rPr>
          <w:b/>
          <w:sz w:val="28"/>
          <w:szCs w:val="28"/>
        </w:rPr>
        <w:t xml:space="preserve"> годов</w:t>
      </w:r>
    </w:p>
    <w:p w:rsidR="003820EE" w:rsidRPr="004C69C0" w:rsidRDefault="003820EE" w:rsidP="004C69C0">
      <w:pPr>
        <w:pStyle w:val="ad"/>
        <w:spacing w:line="288" w:lineRule="auto"/>
        <w:ind w:firstLine="0"/>
        <w:rPr>
          <w:sz w:val="28"/>
          <w:szCs w:val="28"/>
        </w:rPr>
      </w:pPr>
    </w:p>
    <w:p w:rsidR="00DC04A9" w:rsidRPr="008221C0" w:rsidRDefault="00DC04A9" w:rsidP="00DC04A9">
      <w:pPr>
        <w:pStyle w:val="ad"/>
        <w:spacing w:line="288" w:lineRule="auto"/>
        <w:ind w:firstLine="709"/>
        <w:rPr>
          <w:sz w:val="28"/>
          <w:szCs w:val="28"/>
        </w:rPr>
      </w:pPr>
      <w:r w:rsidRPr="008221C0">
        <w:rPr>
          <w:sz w:val="28"/>
          <w:szCs w:val="28"/>
        </w:rPr>
        <w:t xml:space="preserve">Основные направления бюджетной и налоговой политики </w:t>
      </w:r>
      <w:r>
        <w:rPr>
          <w:sz w:val="28"/>
          <w:szCs w:val="28"/>
        </w:rPr>
        <w:t xml:space="preserve">г.Азнакаево Азнакаевского муниципального района </w:t>
      </w:r>
      <w:r w:rsidRPr="008221C0">
        <w:rPr>
          <w:sz w:val="28"/>
          <w:szCs w:val="28"/>
        </w:rPr>
        <w:t xml:space="preserve">Республики Татарстан на 2025 год и на плановый период 2026 и 2027 годов сформированы в рамках подготовки проекта бюджета </w:t>
      </w:r>
      <w:r>
        <w:rPr>
          <w:sz w:val="28"/>
          <w:szCs w:val="28"/>
        </w:rPr>
        <w:t xml:space="preserve">г.Азнакаево </w:t>
      </w:r>
      <w:r w:rsidRPr="008221C0">
        <w:rPr>
          <w:sz w:val="28"/>
          <w:szCs w:val="28"/>
        </w:rPr>
        <w:t>на очередной финансовый год и двухлетний плановый период.</w:t>
      </w:r>
    </w:p>
    <w:p w:rsidR="00DC04A9" w:rsidRDefault="00DC04A9" w:rsidP="00DC04A9">
      <w:pPr>
        <w:pStyle w:val="ad"/>
        <w:spacing w:line="288" w:lineRule="auto"/>
        <w:ind w:firstLine="709"/>
        <w:rPr>
          <w:sz w:val="28"/>
          <w:szCs w:val="28"/>
        </w:rPr>
      </w:pPr>
      <w:r w:rsidRPr="008221C0">
        <w:rPr>
          <w:sz w:val="28"/>
          <w:szCs w:val="28"/>
        </w:rPr>
        <w:t xml:space="preserve">Исполнение бюджета </w:t>
      </w:r>
      <w:r>
        <w:rPr>
          <w:sz w:val="28"/>
          <w:szCs w:val="28"/>
        </w:rPr>
        <w:t xml:space="preserve">г.Азнакаево Азнакаевского муниципального района </w:t>
      </w:r>
      <w:r w:rsidRPr="008221C0">
        <w:rPr>
          <w:sz w:val="28"/>
          <w:szCs w:val="28"/>
        </w:rPr>
        <w:t>Республики Татарстан в 2023 году происходило в сохраняющихся непростых условиях социально-экономического развития, связанных с ухудшением геополитической ситуации, нарастающим санкционным давлением и усиливающимися административными ограничениями в отношении Российской Федерации со стороны «недружественных» иностранных государств, которые вызвали процессы динамичной перестройки функционирования экономических субъектов и их адаптации к новым условиям. В то же время в целом по прошлому году наблюдалась определенная положительная динамика по основным показателям развития экономики</w:t>
      </w:r>
      <w:r>
        <w:rPr>
          <w:sz w:val="28"/>
          <w:szCs w:val="28"/>
        </w:rPr>
        <w:t xml:space="preserve"> поселения</w:t>
      </w:r>
      <w:r w:rsidRPr="008221C0">
        <w:rPr>
          <w:sz w:val="28"/>
          <w:szCs w:val="28"/>
        </w:rPr>
        <w:t xml:space="preserve">. При этом налоговые и неналоговые доходы поступили в объеме </w:t>
      </w:r>
      <w:r>
        <w:rPr>
          <w:sz w:val="28"/>
          <w:szCs w:val="28"/>
        </w:rPr>
        <w:t>152,2</w:t>
      </w:r>
      <w:r w:rsidRPr="008221C0">
        <w:rPr>
          <w:sz w:val="28"/>
          <w:szCs w:val="28"/>
        </w:rPr>
        <w:t xml:space="preserve"> мл</w:t>
      </w:r>
      <w:r>
        <w:rPr>
          <w:sz w:val="28"/>
          <w:szCs w:val="28"/>
        </w:rPr>
        <w:t>н</w:t>
      </w:r>
      <w:r w:rsidRPr="008221C0">
        <w:rPr>
          <w:sz w:val="28"/>
          <w:szCs w:val="28"/>
        </w:rPr>
        <w:t xml:space="preserve">. рублей, что на </w:t>
      </w:r>
      <w:r>
        <w:rPr>
          <w:sz w:val="28"/>
          <w:szCs w:val="28"/>
        </w:rPr>
        <w:t>25,1</w:t>
      </w:r>
      <w:r w:rsidRPr="008221C0">
        <w:rPr>
          <w:sz w:val="28"/>
          <w:szCs w:val="28"/>
        </w:rPr>
        <w:t xml:space="preserve"> мл</w:t>
      </w:r>
      <w:r>
        <w:rPr>
          <w:sz w:val="28"/>
          <w:szCs w:val="28"/>
        </w:rPr>
        <w:t>н</w:t>
      </w:r>
      <w:r w:rsidRPr="008221C0">
        <w:rPr>
          <w:sz w:val="28"/>
          <w:szCs w:val="28"/>
        </w:rPr>
        <w:t>. рублей (на 1</w:t>
      </w:r>
      <w:r>
        <w:rPr>
          <w:sz w:val="28"/>
          <w:szCs w:val="28"/>
        </w:rPr>
        <w:t>9,7</w:t>
      </w:r>
      <w:r w:rsidRPr="008221C0">
        <w:rPr>
          <w:sz w:val="28"/>
          <w:szCs w:val="28"/>
        </w:rPr>
        <w:t xml:space="preserve"> процентов) больше, чем в 2022 году. </w:t>
      </w:r>
    </w:p>
    <w:p w:rsidR="00DC04A9" w:rsidRPr="008221C0" w:rsidRDefault="00DC04A9" w:rsidP="00DC04A9">
      <w:pPr>
        <w:pStyle w:val="ad"/>
        <w:spacing w:line="288" w:lineRule="auto"/>
        <w:ind w:firstLine="709"/>
        <w:rPr>
          <w:sz w:val="28"/>
          <w:szCs w:val="28"/>
        </w:rPr>
      </w:pPr>
      <w:r w:rsidRPr="008221C0">
        <w:rPr>
          <w:sz w:val="28"/>
          <w:szCs w:val="28"/>
        </w:rPr>
        <w:t xml:space="preserve">В рамках финансирования расходов бюджета </w:t>
      </w:r>
      <w:r>
        <w:rPr>
          <w:sz w:val="28"/>
          <w:szCs w:val="28"/>
        </w:rPr>
        <w:t>поселения</w:t>
      </w:r>
      <w:r w:rsidRPr="008221C0">
        <w:rPr>
          <w:sz w:val="28"/>
          <w:szCs w:val="28"/>
        </w:rPr>
        <w:t xml:space="preserve"> в 2023 году в приоритетном порядке обеспечивалось полное исполнение социальных обязательств. При этом, как и в предыдущие годы, исполнение бюджета </w:t>
      </w:r>
      <w:r>
        <w:rPr>
          <w:sz w:val="28"/>
          <w:szCs w:val="28"/>
        </w:rPr>
        <w:t xml:space="preserve">поселения </w:t>
      </w:r>
      <w:r w:rsidRPr="008221C0">
        <w:rPr>
          <w:sz w:val="28"/>
          <w:szCs w:val="28"/>
        </w:rPr>
        <w:t xml:space="preserve">производилось без использования заемных источников. </w:t>
      </w:r>
    </w:p>
    <w:p w:rsidR="00DC04A9" w:rsidRPr="008221C0" w:rsidRDefault="00DC04A9" w:rsidP="00DC04A9">
      <w:pPr>
        <w:pStyle w:val="ad"/>
        <w:spacing w:line="288" w:lineRule="auto"/>
        <w:ind w:firstLine="709"/>
        <w:rPr>
          <w:sz w:val="28"/>
          <w:szCs w:val="28"/>
        </w:rPr>
      </w:pPr>
      <w:r w:rsidRPr="008221C0">
        <w:rPr>
          <w:sz w:val="28"/>
          <w:szCs w:val="28"/>
        </w:rPr>
        <w:t xml:space="preserve">В текущем году </w:t>
      </w:r>
      <w:r w:rsidRPr="005C414B">
        <w:rPr>
          <w:sz w:val="28"/>
          <w:szCs w:val="28"/>
        </w:rPr>
        <w:t xml:space="preserve">исполнение доходной части бюджета </w:t>
      </w:r>
      <w:r w:rsidR="000B6818">
        <w:rPr>
          <w:sz w:val="28"/>
          <w:szCs w:val="28"/>
        </w:rPr>
        <w:t>города</w:t>
      </w:r>
      <w:r w:rsidRPr="005C414B">
        <w:rPr>
          <w:sz w:val="28"/>
          <w:szCs w:val="28"/>
        </w:rPr>
        <w:t xml:space="preserve"> продолжается с положительной динамикой. За </w:t>
      </w:r>
      <w:r>
        <w:rPr>
          <w:sz w:val="28"/>
          <w:szCs w:val="28"/>
        </w:rPr>
        <w:t>9</w:t>
      </w:r>
      <w:r w:rsidRPr="005C414B">
        <w:rPr>
          <w:sz w:val="28"/>
          <w:szCs w:val="28"/>
        </w:rPr>
        <w:t xml:space="preserve"> месяцев 2024 года поступления в бюджет </w:t>
      </w:r>
      <w:r>
        <w:rPr>
          <w:sz w:val="28"/>
          <w:szCs w:val="28"/>
        </w:rPr>
        <w:t>поселения</w:t>
      </w:r>
      <w:r w:rsidRPr="005C414B">
        <w:rPr>
          <w:sz w:val="28"/>
          <w:szCs w:val="28"/>
        </w:rPr>
        <w:t xml:space="preserve"> налоговых и неналоговых доходов составили </w:t>
      </w:r>
      <w:r>
        <w:rPr>
          <w:sz w:val="28"/>
          <w:szCs w:val="28"/>
        </w:rPr>
        <w:t>111,7</w:t>
      </w:r>
      <w:r w:rsidRPr="005C414B">
        <w:rPr>
          <w:sz w:val="28"/>
          <w:szCs w:val="28"/>
        </w:rPr>
        <w:t xml:space="preserve"> мл</w:t>
      </w:r>
      <w:r>
        <w:rPr>
          <w:sz w:val="28"/>
          <w:szCs w:val="28"/>
        </w:rPr>
        <w:t>н</w:t>
      </w:r>
      <w:r w:rsidRPr="005C414B">
        <w:rPr>
          <w:sz w:val="28"/>
          <w:szCs w:val="28"/>
        </w:rPr>
        <w:t xml:space="preserve">. рублей (с ростом на </w:t>
      </w:r>
      <w:r>
        <w:rPr>
          <w:sz w:val="28"/>
          <w:szCs w:val="28"/>
        </w:rPr>
        <w:t>19,3</w:t>
      </w:r>
      <w:r w:rsidRPr="005C414B">
        <w:rPr>
          <w:sz w:val="28"/>
          <w:szCs w:val="28"/>
        </w:rPr>
        <w:t xml:space="preserve"> мл</w:t>
      </w:r>
      <w:r>
        <w:rPr>
          <w:sz w:val="28"/>
          <w:szCs w:val="28"/>
        </w:rPr>
        <w:t>н</w:t>
      </w:r>
      <w:r w:rsidRPr="005C414B">
        <w:rPr>
          <w:sz w:val="28"/>
          <w:szCs w:val="28"/>
        </w:rPr>
        <w:t xml:space="preserve">. рублей или на </w:t>
      </w:r>
      <w:r>
        <w:rPr>
          <w:sz w:val="28"/>
          <w:szCs w:val="28"/>
        </w:rPr>
        <w:t>20,9</w:t>
      </w:r>
      <w:r w:rsidRPr="005C414B">
        <w:rPr>
          <w:sz w:val="28"/>
          <w:szCs w:val="28"/>
        </w:rPr>
        <w:t xml:space="preserve"> процента к аналогичному</w:t>
      </w:r>
      <w:r w:rsidRPr="008221C0">
        <w:rPr>
          <w:sz w:val="28"/>
          <w:szCs w:val="28"/>
        </w:rPr>
        <w:t xml:space="preserve"> периоду прошлого года). </w:t>
      </w:r>
    </w:p>
    <w:p w:rsidR="00DC04A9" w:rsidRPr="008221C0" w:rsidRDefault="00DC04A9" w:rsidP="00DC04A9">
      <w:pPr>
        <w:spacing w:line="288" w:lineRule="auto"/>
        <w:ind w:firstLine="708"/>
        <w:contextualSpacing/>
        <w:jc w:val="both"/>
        <w:rPr>
          <w:sz w:val="28"/>
          <w:szCs w:val="28"/>
        </w:rPr>
      </w:pPr>
      <w:r w:rsidRPr="008221C0">
        <w:rPr>
          <w:sz w:val="28"/>
          <w:szCs w:val="28"/>
        </w:rPr>
        <w:t>В целях увеличения доходной базы бюджета продолжено проведение мероприятий по наращиванию объема налоговых и неналоговых доходов по следующим основным направлениям:</w:t>
      </w:r>
    </w:p>
    <w:p w:rsidR="00DC04A9" w:rsidRPr="008221C0" w:rsidRDefault="00DC04A9" w:rsidP="00DC04A9">
      <w:pPr>
        <w:spacing w:line="288" w:lineRule="auto"/>
        <w:ind w:firstLine="708"/>
        <w:contextualSpacing/>
        <w:jc w:val="both"/>
        <w:rPr>
          <w:sz w:val="28"/>
          <w:szCs w:val="28"/>
        </w:rPr>
      </w:pPr>
      <w:r w:rsidRPr="008221C0">
        <w:rPr>
          <w:sz w:val="28"/>
          <w:szCs w:val="28"/>
        </w:rPr>
        <w:t xml:space="preserve">- межведомственная работа с организациями, допустившими снижение налога на прибыль, анализ факторов, влияющих на формирование прибыли </w:t>
      </w:r>
      <w:r w:rsidRPr="008221C0">
        <w:rPr>
          <w:sz w:val="28"/>
          <w:szCs w:val="28"/>
        </w:rPr>
        <w:lastRenderedPageBreak/>
        <w:t>(убытка), разработка предложений по достижению рентабельности и прибыльности данных организаций;</w:t>
      </w:r>
    </w:p>
    <w:p w:rsidR="00DC04A9" w:rsidRPr="008221C0" w:rsidRDefault="00DC04A9" w:rsidP="00DC04A9">
      <w:pPr>
        <w:spacing w:line="288" w:lineRule="auto"/>
        <w:ind w:firstLine="708"/>
        <w:contextualSpacing/>
        <w:jc w:val="both"/>
        <w:rPr>
          <w:sz w:val="28"/>
          <w:szCs w:val="28"/>
        </w:rPr>
      </w:pPr>
      <w:r w:rsidRPr="008221C0">
        <w:rPr>
          <w:sz w:val="28"/>
          <w:szCs w:val="28"/>
        </w:rPr>
        <w:t>- мониторинг налогоплательщиков, снизивших поступления налога на доходы физических лиц, легализация «теневой» заработной платы, выявление «конвертных» выплат и иных схем ухода от уплаты НДФЛ;</w:t>
      </w:r>
    </w:p>
    <w:p w:rsidR="00DC04A9" w:rsidRPr="008221C0" w:rsidRDefault="00DC04A9" w:rsidP="00DC04A9">
      <w:pPr>
        <w:spacing w:line="288" w:lineRule="auto"/>
        <w:ind w:firstLine="708"/>
        <w:contextualSpacing/>
        <w:jc w:val="both"/>
        <w:rPr>
          <w:sz w:val="28"/>
          <w:szCs w:val="28"/>
        </w:rPr>
      </w:pPr>
      <w:r w:rsidRPr="008221C0">
        <w:rPr>
          <w:sz w:val="28"/>
          <w:szCs w:val="28"/>
        </w:rPr>
        <w:t>- работа по сокращению задолженности по налогам и сборам в рамках созданной Межведомственной комиссии (штаба) по распоряжению Кабинета Министров Республики Татарстан от 15.07.2016 №1493-р, а также задолженности по арендным платежам.</w:t>
      </w:r>
    </w:p>
    <w:p w:rsidR="00DC04A9" w:rsidRPr="008221C0" w:rsidRDefault="00DC04A9" w:rsidP="00DC04A9">
      <w:pPr>
        <w:pStyle w:val="ad"/>
        <w:spacing w:line="288" w:lineRule="auto"/>
        <w:ind w:right="-57" w:firstLine="567"/>
        <w:rPr>
          <w:sz w:val="28"/>
          <w:szCs w:val="28"/>
        </w:rPr>
      </w:pPr>
      <w:bookmarkStart w:id="0" w:name="_Hlk173418671"/>
      <w:r w:rsidRPr="008221C0">
        <w:rPr>
          <w:sz w:val="28"/>
          <w:szCs w:val="28"/>
        </w:rPr>
        <w:t xml:space="preserve">Приоритетными направлениями налоговой политики </w:t>
      </w:r>
      <w:r>
        <w:rPr>
          <w:sz w:val="28"/>
          <w:szCs w:val="28"/>
        </w:rPr>
        <w:t>поселения</w:t>
      </w:r>
      <w:r w:rsidRPr="008221C0">
        <w:rPr>
          <w:sz w:val="28"/>
          <w:szCs w:val="28"/>
        </w:rPr>
        <w:t xml:space="preserve"> остаются обеспечение доходной части бюджета финансовыми ресурсами для достижения национальных целей развития, а также стимулирование экономической и инвестиционной активности, обеспечение благоприятного инвестиционного климата, развитие инфраструктуры для поддержки инвестиционной и предпринимательской деятельности субъектов малого и среднего бизнеса, что в конечном итоге направлено на наращивание налогового потенциала </w:t>
      </w:r>
      <w:r>
        <w:rPr>
          <w:sz w:val="28"/>
          <w:szCs w:val="28"/>
        </w:rPr>
        <w:t>поселения</w:t>
      </w:r>
      <w:r w:rsidRPr="008221C0">
        <w:rPr>
          <w:sz w:val="28"/>
          <w:szCs w:val="28"/>
        </w:rPr>
        <w:t>.</w:t>
      </w:r>
    </w:p>
    <w:bookmarkEnd w:id="0"/>
    <w:p w:rsidR="00DC04A9" w:rsidRPr="008221C0" w:rsidRDefault="00DC04A9" w:rsidP="00DC04A9">
      <w:pPr>
        <w:pStyle w:val="af1"/>
        <w:spacing w:line="288" w:lineRule="auto"/>
        <w:ind w:firstLine="540"/>
        <w:jc w:val="both"/>
        <w:rPr>
          <w:sz w:val="28"/>
          <w:szCs w:val="28"/>
        </w:rPr>
      </w:pPr>
      <w:r w:rsidRPr="008221C0">
        <w:rPr>
          <w:sz w:val="28"/>
          <w:szCs w:val="28"/>
        </w:rPr>
        <w:t>В предстоящий трехлетний период значительное влияние на налоговую политику окажут изменения федерального законодательства.</w:t>
      </w:r>
    </w:p>
    <w:p w:rsidR="00DC04A9" w:rsidRPr="008221C0" w:rsidRDefault="00DC04A9" w:rsidP="00DC04A9">
      <w:pPr>
        <w:pStyle w:val="af1"/>
        <w:spacing w:line="288" w:lineRule="auto"/>
        <w:ind w:firstLine="540"/>
        <w:jc w:val="both"/>
        <w:rPr>
          <w:sz w:val="28"/>
          <w:szCs w:val="28"/>
        </w:rPr>
      </w:pPr>
      <w:r w:rsidRPr="008221C0">
        <w:rPr>
          <w:sz w:val="28"/>
          <w:szCs w:val="28"/>
        </w:rPr>
        <w:t xml:space="preserve">С 2025 года в соответствии с </w:t>
      </w:r>
      <w:r w:rsidRPr="007F2E27">
        <w:rPr>
          <w:sz w:val="28"/>
          <w:szCs w:val="28"/>
        </w:rPr>
        <w:t>Федеральным законом от 12 июля 2024 года №</w:t>
      </w:r>
      <w:r w:rsidRPr="008221C0">
        <w:rPr>
          <w:sz w:val="28"/>
          <w:szCs w:val="28"/>
        </w:rPr>
        <w:t> </w:t>
      </w:r>
      <w:r w:rsidRPr="007F2E27">
        <w:rPr>
          <w:sz w:val="28"/>
          <w:szCs w:val="28"/>
        </w:rPr>
        <w:t>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Pr="008221C0">
        <w:rPr>
          <w:sz w:val="28"/>
          <w:szCs w:val="28"/>
        </w:rPr>
        <w:t xml:space="preserve"> </w:t>
      </w:r>
      <w:r w:rsidRPr="007F2E27">
        <w:rPr>
          <w:sz w:val="28"/>
          <w:szCs w:val="28"/>
        </w:rPr>
        <w:t>внесены</w:t>
      </w:r>
      <w:r w:rsidRPr="002B556F">
        <w:rPr>
          <w:sz w:val="28"/>
          <w:szCs w:val="28"/>
        </w:rPr>
        <w:t xml:space="preserve"> существенные изменения в налоговое законодательство в части налога на доходы физических лиц, налога на прибыль организаций, упрощенной системы налогообложения, акцизов, госпошлины.</w:t>
      </w:r>
    </w:p>
    <w:p w:rsidR="00DC04A9" w:rsidRPr="008221C0" w:rsidRDefault="00DC04A9" w:rsidP="00DC04A9">
      <w:pPr>
        <w:pStyle w:val="af1"/>
        <w:spacing w:line="288" w:lineRule="auto"/>
        <w:ind w:firstLine="540"/>
        <w:jc w:val="both"/>
        <w:rPr>
          <w:sz w:val="28"/>
          <w:szCs w:val="28"/>
        </w:rPr>
      </w:pPr>
      <w:r w:rsidRPr="008221C0">
        <w:rPr>
          <w:sz w:val="28"/>
          <w:szCs w:val="28"/>
        </w:rPr>
        <w:t>По налогу на доходы физических лиц увеличение в два раза стандартного налогового вычета на второго, третьего и последующих детей, а также увеличение годовой суммы дохода, при которой предоставляется указанный налоговой вычет, с 350 до 450 тысяч рублей приведет к потерям бюджета</w:t>
      </w:r>
      <w:r>
        <w:rPr>
          <w:sz w:val="28"/>
          <w:szCs w:val="28"/>
        </w:rPr>
        <w:t xml:space="preserve"> поселения</w:t>
      </w:r>
      <w:r w:rsidRPr="008221C0">
        <w:rPr>
          <w:sz w:val="28"/>
          <w:szCs w:val="28"/>
        </w:rPr>
        <w:t>.</w:t>
      </w:r>
    </w:p>
    <w:p w:rsidR="00DC04A9" w:rsidRPr="008221C0" w:rsidRDefault="00DC04A9" w:rsidP="00DC04A9">
      <w:pPr>
        <w:pStyle w:val="af1"/>
        <w:spacing w:line="288" w:lineRule="auto"/>
        <w:ind w:firstLine="540"/>
        <w:jc w:val="both"/>
        <w:rPr>
          <w:sz w:val="28"/>
          <w:szCs w:val="28"/>
        </w:rPr>
      </w:pPr>
      <w:r w:rsidRPr="008221C0">
        <w:rPr>
          <w:sz w:val="28"/>
          <w:szCs w:val="28"/>
        </w:rPr>
        <w:t>Введение нового стандартного налогового вычета в размере 18,0 тыс. рублей лицам, выполнившим нормативы испытаний ГТО и прошедших диспансеризацию, также повлечет за собой выпадающие доходы.</w:t>
      </w:r>
    </w:p>
    <w:p w:rsidR="00DC04A9" w:rsidRDefault="00DC04A9" w:rsidP="00DC04A9">
      <w:pPr>
        <w:pStyle w:val="af1"/>
        <w:spacing w:line="288" w:lineRule="auto"/>
        <w:ind w:firstLine="540"/>
        <w:jc w:val="both"/>
        <w:rPr>
          <w:sz w:val="28"/>
          <w:szCs w:val="28"/>
        </w:rPr>
      </w:pPr>
      <w:r w:rsidRPr="008221C0">
        <w:rPr>
          <w:sz w:val="28"/>
          <w:szCs w:val="28"/>
        </w:rPr>
        <w:t>Кроме того, с 2025 года возрастут возвраты по налогу на доходы физических лиц в связи с увеличением с 2024 года размера социального налогового вычета по расходам на обучение своих детей или подопечных с 50 до 110 тысяч рублей на каждого ребенка в общей сумме на обоих родителей (опекуна или попечителя), совокупного размера со 120 до 150 тыс. рублей фактически произ</w:t>
      </w:r>
      <w:r w:rsidRPr="008221C0">
        <w:rPr>
          <w:sz w:val="28"/>
          <w:szCs w:val="28"/>
        </w:rPr>
        <w:lastRenderedPageBreak/>
        <w:t>веденных расходов, в отношении которых предоставляются другие социальные налоговые вычеты.</w:t>
      </w:r>
    </w:p>
    <w:p w:rsidR="00DC04A9" w:rsidRPr="0050318E" w:rsidRDefault="00DC04A9" w:rsidP="00DC04A9">
      <w:pPr>
        <w:pStyle w:val="af1"/>
        <w:spacing w:line="288" w:lineRule="auto"/>
        <w:ind w:firstLine="540"/>
        <w:jc w:val="both"/>
        <w:rPr>
          <w:i/>
          <w:iCs/>
          <w:sz w:val="28"/>
          <w:szCs w:val="28"/>
        </w:rPr>
      </w:pPr>
      <w:r w:rsidRPr="005C414B">
        <w:rPr>
          <w:sz w:val="28"/>
          <w:szCs w:val="28"/>
        </w:rPr>
        <w:t>Вместе с тем, с 1 января 2025 года субъектам Российской Федерации дано право увеличить с 0,7 до 1 понижающий коэффициент, применяемый для определения в целях налогообложения налогом на доходы физических лиц суммы дохода налогоплательщика от продажи объекта недвижимого имущества в случае, если указанный доход меньше, чем кадастровая стоимость этого объекта. Увеличение коэффициента до 1 может привести к росту поступлений по налогу на доходы физических лиц.</w:t>
      </w:r>
    </w:p>
    <w:p w:rsidR="00DC04A9" w:rsidRPr="00C8728E" w:rsidRDefault="00DC04A9" w:rsidP="00DC04A9">
      <w:pPr>
        <w:pStyle w:val="af1"/>
        <w:spacing w:line="288" w:lineRule="auto"/>
        <w:ind w:firstLine="540"/>
        <w:jc w:val="both"/>
        <w:rPr>
          <w:strike/>
          <w:sz w:val="28"/>
          <w:szCs w:val="28"/>
        </w:rPr>
      </w:pPr>
      <w:r w:rsidRPr="00FB2AAC">
        <w:rPr>
          <w:sz w:val="28"/>
          <w:szCs w:val="28"/>
        </w:rPr>
        <w:t>С 1 января 2025 года расширяется перечень объектов недвижимости, в отношении которых налоговая база определяется как кадастровая стоимость, в который включены административно-деловые центры и торговые комплексы, общая площадь которых превышает 1 000 квадратных метров. На переходный период 2025</w:t>
      </w:r>
      <w:r>
        <w:rPr>
          <w:sz w:val="28"/>
          <w:szCs w:val="28"/>
        </w:rPr>
        <w:t xml:space="preserve"> – </w:t>
      </w:r>
      <w:r w:rsidRPr="00FB2AAC">
        <w:rPr>
          <w:sz w:val="28"/>
          <w:szCs w:val="28"/>
        </w:rPr>
        <w:t>2027 годов установлена налоговая льгота в виде уплаты 60 процентов исчисленной суммы налога, что соответствует налоговой ставке в размере 1,2 процента при общеустановленной 2 процента.</w:t>
      </w:r>
    </w:p>
    <w:p w:rsidR="001E48FF" w:rsidRDefault="00A35F4A" w:rsidP="001E48FF">
      <w:pPr>
        <w:pStyle w:val="ad"/>
        <w:spacing w:line="288" w:lineRule="auto"/>
        <w:ind w:firstLine="709"/>
        <w:rPr>
          <w:sz w:val="28"/>
          <w:szCs w:val="28"/>
        </w:rPr>
      </w:pPr>
      <w:r w:rsidRPr="00DC04A9">
        <w:rPr>
          <w:sz w:val="28"/>
          <w:szCs w:val="28"/>
        </w:rPr>
        <w:t xml:space="preserve">Бюджет г.Азнакаево Азнакаевского муниципального района Республики </w:t>
      </w:r>
      <w:r w:rsidR="001E48FF" w:rsidRPr="00DC04A9">
        <w:rPr>
          <w:sz w:val="28"/>
          <w:szCs w:val="28"/>
        </w:rPr>
        <w:t>Татарстан на 202</w:t>
      </w:r>
      <w:r w:rsidR="001F003A" w:rsidRPr="00DC04A9">
        <w:rPr>
          <w:sz w:val="28"/>
          <w:szCs w:val="28"/>
        </w:rPr>
        <w:t>5</w:t>
      </w:r>
      <w:r w:rsidR="001E48FF" w:rsidRPr="00DC04A9">
        <w:rPr>
          <w:sz w:val="28"/>
          <w:szCs w:val="28"/>
        </w:rPr>
        <w:t xml:space="preserve"> – 202</w:t>
      </w:r>
      <w:r w:rsidR="001F003A" w:rsidRPr="00DC04A9">
        <w:rPr>
          <w:sz w:val="28"/>
          <w:szCs w:val="28"/>
        </w:rPr>
        <w:t>7</w:t>
      </w:r>
      <w:r w:rsidR="001E48FF" w:rsidRPr="00DC04A9">
        <w:rPr>
          <w:sz w:val="28"/>
          <w:szCs w:val="28"/>
        </w:rPr>
        <w:t xml:space="preserve"> годы формируется на основе использования разработанных Министерством экономики Республики Татарстан основных параметров сценарных условий прогноза социально-экономического развития Республики Татарстан на </w:t>
      </w:r>
      <w:r w:rsidR="001F003A" w:rsidRPr="00DC04A9">
        <w:rPr>
          <w:sz w:val="28"/>
          <w:szCs w:val="28"/>
        </w:rPr>
        <w:t>2025 год и на плановый период 2026 и 2027</w:t>
      </w:r>
      <w:r w:rsidR="001E48FF" w:rsidRPr="00DC04A9">
        <w:rPr>
          <w:sz w:val="28"/>
          <w:szCs w:val="28"/>
        </w:rPr>
        <w:t xml:space="preserve"> годов по базовому варианту, который было предложено принять за основу для разработки прогноза социально-экономического развития Республики Татарстан и проектировок бюджета на </w:t>
      </w:r>
      <w:r w:rsidR="001F003A" w:rsidRPr="00DC04A9">
        <w:rPr>
          <w:sz w:val="28"/>
          <w:szCs w:val="28"/>
        </w:rPr>
        <w:t>2025 год и на плановый период 2026 и 2027</w:t>
      </w:r>
      <w:r w:rsidR="001E48FF" w:rsidRPr="00DC04A9">
        <w:rPr>
          <w:sz w:val="28"/>
          <w:szCs w:val="28"/>
        </w:rPr>
        <w:t xml:space="preserve"> годов. Также учитываются исполнение бюджета по доходам за 9 месяцев текущего года и ожидаемое исполнение до конца года, показатели финансово-хозяйственной деятельности крупных бюджетообразующих предприятий на предстоящий трехлетний период, прогнозируемые темпы роста фонда оплаты труда на 202</w:t>
      </w:r>
      <w:r w:rsidR="00DC04A9" w:rsidRPr="00DC04A9">
        <w:rPr>
          <w:sz w:val="28"/>
          <w:szCs w:val="28"/>
        </w:rPr>
        <w:t>5</w:t>
      </w:r>
      <w:r w:rsidR="001E48FF" w:rsidRPr="00DC04A9">
        <w:rPr>
          <w:sz w:val="28"/>
          <w:szCs w:val="28"/>
        </w:rPr>
        <w:t xml:space="preserve"> – 202</w:t>
      </w:r>
      <w:r w:rsidR="00DC04A9" w:rsidRPr="00DC04A9">
        <w:rPr>
          <w:sz w:val="28"/>
          <w:szCs w:val="28"/>
        </w:rPr>
        <w:t>7</w:t>
      </w:r>
      <w:r w:rsidR="001E48FF" w:rsidRPr="00DC04A9">
        <w:rPr>
          <w:sz w:val="28"/>
          <w:szCs w:val="28"/>
        </w:rPr>
        <w:t xml:space="preserve"> годы и другие факторы.</w:t>
      </w:r>
    </w:p>
    <w:p w:rsidR="00B0141B" w:rsidRPr="00A31450" w:rsidRDefault="00B0141B" w:rsidP="00B0141B">
      <w:pPr>
        <w:pStyle w:val="ad"/>
        <w:spacing w:line="288" w:lineRule="auto"/>
        <w:ind w:firstLine="709"/>
        <w:rPr>
          <w:sz w:val="28"/>
          <w:szCs w:val="28"/>
        </w:rPr>
      </w:pPr>
      <w:bookmarkStart w:id="1" w:name="_Hlk141882518"/>
      <w:r w:rsidRPr="00A31450">
        <w:rPr>
          <w:sz w:val="28"/>
          <w:szCs w:val="28"/>
        </w:rPr>
        <w:t xml:space="preserve">В качестве неизменного принципа и приоритета при формировании бюджета </w:t>
      </w:r>
      <w:r>
        <w:rPr>
          <w:sz w:val="28"/>
          <w:szCs w:val="28"/>
        </w:rPr>
        <w:t>города</w:t>
      </w:r>
      <w:r w:rsidRPr="00A31450">
        <w:rPr>
          <w:sz w:val="28"/>
          <w:szCs w:val="28"/>
        </w:rPr>
        <w:t xml:space="preserve"> на 2025 год и плановый период 2026 2027 годов сохраняется обеспечение расходных полномочий, а также исполнение всех ранее принятых социальных обязательств </w:t>
      </w:r>
      <w:r>
        <w:rPr>
          <w:sz w:val="28"/>
          <w:szCs w:val="28"/>
        </w:rPr>
        <w:t>города</w:t>
      </w:r>
      <w:r w:rsidRPr="00A31450">
        <w:rPr>
          <w:sz w:val="28"/>
          <w:szCs w:val="28"/>
        </w:rPr>
        <w:t>.</w:t>
      </w:r>
    </w:p>
    <w:bookmarkEnd w:id="1"/>
    <w:p w:rsidR="00B0141B" w:rsidRPr="00A31450" w:rsidRDefault="00B0141B" w:rsidP="00B0141B">
      <w:pPr>
        <w:pStyle w:val="ad"/>
        <w:spacing w:line="288" w:lineRule="auto"/>
        <w:ind w:firstLine="709"/>
        <w:rPr>
          <w:sz w:val="28"/>
          <w:szCs w:val="28"/>
        </w:rPr>
      </w:pPr>
      <w:r w:rsidRPr="00A31450">
        <w:rPr>
          <w:sz w:val="28"/>
          <w:szCs w:val="28"/>
        </w:rPr>
        <w:t xml:space="preserve">Сохраняет актуальность задача по предоставлению информации о состоянии общественных финансов в </w:t>
      </w:r>
      <w:r>
        <w:rPr>
          <w:sz w:val="28"/>
          <w:szCs w:val="28"/>
        </w:rPr>
        <w:t>городе</w:t>
      </w:r>
      <w:r w:rsidRPr="00A31450">
        <w:rPr>
          <w:sz w:val="28"/>
          <w:szCs w:val="28"/>
        </w:rPr>
        <w:t xml:space="preserve"> в доступной форме для широкого круга граждан. В рамках этого будет продолжена работа по обеспечению открытости </w:t>
      </w:r>
      <w:r w:rsidRPr="00A31450">
        <w:rPr>
          <w:sz w:val="28"/>
          <w:szCs w:val="28"/>
        </w:rPr>
        <w:lastRenderedPageBreak/>
        <w:t>и прозрачности бюджета, формированию «Бюджета для граждан», размещению необходимой информации на едином портале бюджетной системы.</w:t>
      </w:r>
    </w:p>
    <w:p w:rsidR="00B0141B" w:rsidRPr="005E482F" w:rsidRDefault="00B0141B" w:rsidP="00B0141B">
      <w:pPr>
        <w:pStyle w:val="ad"/>
        <w:spacing w:line="288" w:lineRule="auto"/>
        <w:ind w:firstLine="709"/>
        <w:rPr>
          <w:color w:val="000000" w:themeColor="text1"/>
          <w:sz w:val="28"/>
          <w:szCs w:val="28"/>
        </w:rPr>
      </w:pPr>
      <w:bookmarkStart w:id="2" w:name="_Hlk173503872"/>
      <w:r w:rsidRPr="005E482F">
        <w:rPr>
          <w:color w:val="000000" w:themeColor="text1"/>
          <w:sz w:val="28"/>
          <w:szCs w:val="28"/>
        </w:rPr>
        <w:t>Внедряемые в целях обеспечения прозрачности расходования средств бюджетов всех уровней сервисы позволяют осуществлять контроль и мониторинг бюджетных расходов, в том числе по следующим направлениям:</w:t>
      </w:r>
    </w:p>
    <w:p w:rsidR="00B0141B" w:rsidRPr="005E482F" w:rsidRDefault="00B0141B" w:rsidP="00B0141B">
      <w:pPr>
        <w:pStyle w:val="ad"/>
        <w:spacing w:line="288" w:lineRule="auto"/>
        <w:ind w:firstLine="709"/>
        <w:rPr>
          <w:color w:val="000000" w:themeColor="text1"/>
          <w:sz w:val="28"/>
          <w:szCs w:val="28"/>
        </w:rPr>
      </w:pPr>
      <w:r w:rsidRPr="005E482F">
        <w:rPr>
          <w:color w:val="000000" w:themeColor="text1"/>
          <w:sz w:val="28"/>
          <w:szCs w:val="28"/>
        </w:rPr>
        <w:t>- ценовая проверка смет расходов на проведение мероприятий и на осуществление строительства, реконструкции и ремонта за счет средств бюджета республики и местных бюджетов;</w:t>
      </w:r>
    </w:p>
    <w:p w:rsidR="00B0141B" w:rsidRPr="005E482F" w:rsidRDefault="00B0141B" w:rsidP="00B0141B">
      <w:pPr>
        <w:pStyle w:val="ad"/>
        <w:spacing w:line="288" w:lineRule="auto"/>
        <w:ind w:firstLine="709"/>
        <w:rPr>
          <w:color w:val="000000" w:themeColor="text1"/>
          <w:sz w:val="28"/>
          <w:szCs w:val="28"/>
        </w:rPr>
      </w:pPr>
      <w:r w:rsidRPr="005E482F">
        <w:rPr>
          <w:color w:val="000000" w:themeColor="text1"/>
          <w:sz w:val="28"/>
          <w:szCs w:val="28"/>
        </w:rPr>
        <w:t>- ежедневное санкционирование планируемых закупок государственных (муниципальных) казенных;</w:t>
      </w:r>
    </w:p>
    <w:p w:rsidR="00B0141B" w:rsidRPr="005E482F" w:rsidRDefault="00B0141B" w:rsidP="00B0141B">
      <w:pPr>
        <w:pStyle w:val="ad"/>
        <w:spacing w:line="288" w:lineRule="auto"/>
        <w:ind w:firstLine="709"/>
        <w:rPr>
          <w:color w:val="000000" w:themeColor="text1"/>
          <w:sz w:val="28"/>
          <w:szCs w:val="28"/>
        </w:rPr>
      </w:pPr>
      <w:r w:rsidRPr="005E482F">
        <w:rPr>
          <w:color w:val="000000" w:themeColor="text1"/>
          <w:sz w:val="28"/>
          <w:szCs w:val="28"/>
        </w:rPr>
        <w:t>- постоянный мониторинг исполнения местных бюджетов</w:t>
      </w:r>
      <w:r w:rsidR="005E482F" w:rsidRPr="005E482F">
        <w:rPr>
          <w:color w:val="000000" w:themeColor="text1"/>
          <w:sz w:val="28"/>
          <w:szCs w:val="28"/>
        </w:rPr>
        <w:t>.</w:t>
      </w:r>
    </w:p>
    <w:bookmarkEnd w:id="2"/>
    <w:p w:rsidR="003B1B7A" w:rsidRPr="00A31450" w:rsidRDefault="003B1B7A" w:rsidP="003B1B7A">
      <w:pPr>
        <w:pStyle w:val="ad"/>
        <w:spacing w:line="288" w:lineRule="auto"/>
        <w:ind w:firstLine="709"/>
        <w:rPr>
          <w:sz w:val="28"/>
          <w:szCs w:val="28"/>
        </w:rPr>
      </w:pPr>
      <w:r w:rsidRPr="00D6169C">
        <w:rPr>
          <w:sz w:val="28"/>
          <w:szCs w:val="28"/>
        </w:rPr>
        <w:t xml:space="preserve">Одним из важнейших факторов при обеспечении сбалансированности и устойчивости бюджетов всех уровней и одним из направлений бюджетной политики Республики Татарстан остается безусловное соблюдение подхода, в соответствии с которым не допускается принятие решений, приводящих к увеличению расходных обязательств при отсутствии объективной возможности обеспечения их финансирования. </w:t>
      </w:r>
      <w:r w:rsidRPr="00A31450">
        <w:rPr>
          <w:sz w:val="28"/>
          <w:szCs w:val="28"/>
        </w:rPr>
        <w:t>Инициативы и предложения по принятию новых расходных обязательств следует рассматривать исключительно после проведения соответствующей оценки их эффективности, пересмотра нормативных правовых актов, устанавливающих действующие расходные обязательства, и учитывать только при условии обеспечения соответствующими источниками финансирования.</w:t>
      </w:r>
    </w:p>
    <w:p w:rsidR="00B0141B" w:rsidRPr="00A31450" w:rsidRDefault="00B0141B" w:rsidP="00B0141B">
      <w:pPr>
        <w:pStyle w:val="ad"/>
        <w:spacing w:line="288" w:lineRule="auto"/>
        <w:ind w:firstLine="709"/>
        <w:rPr>
          <w:sz w:val="28"/>
          <w:szCs w:val="28"/>
        </w:rPr>
      </w:pPr>
      <w:r w:rsidRPr="00A31450">
        <w:rPr>
          <w:sz w:val="28"/>
          <w:szCs w:val="28"/>
        </w:rPr>
        <w:t xml:space="preserve">В предстоящий трехлетний период актуальным направлением работы должно оставаться проведение мероприятий по поиску резервов в процессе формирования и исполнения расходной части бюджета </w:t>
      </w:r>
      <w:r w:rsidR="003B1B7A">
        <w:rPr>
          <w:sz w:val="28"/>
          <w:szCs w:val="28"/>
        </w:rPr>
        <w:t>города</w:t>
      </w:r>
      <w:r w:rsidRPr="00A31450">
        <w:rPr>
          <w:sz w:val="28"/>
          <w:szCs w:val="28"/>
        </w:rPr>
        <w:t xml:space="preserve">. При этом сохраняется вероятность проведения оптимизации бюджетных расходов в необходимых размерах. Эта работа имеет особую важность с учетом наблюдающегося высокого уровня неопределенности дальнейшего развития под влиянием быстро меняющихся внешних обстоятельств, что может негативно сказаться на доходных возможностях бюджета и при неблагоприятном развитии ситуации в экономике привести к снижению основных параметров бюджета </w:t>
      </w:r>
      <w:r w:rsidR="003B1B7A">
        <w:rPr>
          <w:sz w:val="28"/>
          <w:szCs w:val="28"/>
        </w:rPr>
        <w:t>города</w:t>
      </w:r>
      <w:r w:rsidRPr="00A31450">
        <w:rPr>
          <w:sz w:val="28"/>
          <w:szCs w:val="28"/>
        </w:rPr>
        <w:t>.</w:t>
      </w:r>
    </w:p>
    <w:p w:rsidR="00B0141B" w:rsidRPr="00A31450" w:rsidRDefault="00B0141B" w:rsidP="00B0141B">
      <w:pPr>
        <w:pStyle w:val="ad"/>
        <w:spacing w:line="288" w:lineRule="auto"/>
        <w:ind w:firstLine="709"/>
        <w:rPr>
          <w:sz w:val="28"/>
          <w:szCs w:val="28"/>
        </w:rPr>
      </w:pPr>
      <w:r w:rsidRPr="00A31450">
        <w:rPr>
          <w:sz w:val="28"/>
          <w:szCs w:val="28"/>
        </w:rPr>
        <w:t>Значимыми направлениями бюджетной политики также будут являться:</w:t>
      </w:r>
    </w:p>
    <w:p w:rsidR="00B0141B" w:rsidRPr="00A31450" w:rsidRDefault="00B0141B" w:rsidP="00B0141B">
      <w:pPr>
        <w:pStyle w:val="ad"/>
        <w:spacing w:line="288" w:lineRule="auto"/>
        <w:ind w:firstLine="709"/>
        <w:rPr>
          <w:sz w:val="28"/>
          <w:szCs w:val="28"/>
        </w:rPr>
      </w:pPr>
      <w:r w:rsidRPr="00A31450">
        <w:rPr>
          <w:sz w:val="28"/>
          <w:szCs w:val="28"/>
        </w:rPr>
        <w:t>дальнейшее совершенствование процедур и обеспечение проведения контрольных мероприятий в рамках исполнения полномочий по внутреннему муниципальному финансовому контролю;</w:t>
      </w:r>
    </w:p>
    <w:p w:rsidR="00B0141B" w:rsidRPr="00A31450" w:rsidRDefault="00B0141B" w:rsidP="00B0141B">
      <w:pPr>
        <w:pStyle w:val="ad"/>
        <w:spacing w:line="288" w:lineRule="auto"/>
        <w:ind w:firstLine="709"/>
        <w:rPr>
          <w:sz w:val="28"/>
          <w:szCs w:val="28"/>
        </w:rPr>
      </w:pPr>
      <w:r w:rsidRPr="00A31450">
        <w:rPr>
          <w:sz w:val="28"/>
          <w:szCs w:val="28"/>
        </w:rPr>
        <w:t>обеспечение эффективного и экономного использования остатков бюджетных средств;</w:t>
      </w:r>
    </w:p>
    <w:p w:rsidR="00B0141B" w:rsidRPr="00A31450" w:rsidRDefault="00B0141B" w:rsidP="00B0141B">
      <w:pPr>
        <w:pStyle w:val="ad"/>
        <w:spacing w:line="288" w:lineRule="auto"/>
        <w:ind w:firstLine="709"/>
        <w:rPr>
          <w:sz w:val="28"/>
          <w:szCs w:val="28"/>
        </w:rPr>
      </w:pPr>
      <w:r w:rsidRPr="00A31450">
        <w:rPr>
          <w:sz w:val="28"/>
          <w:szCs w:val="28"/>
        </w:rPr>
        <w:lastRenderedPageBreak/>
        <w:t>недопущение образования просроче</w:t>
      </w:r>
      <w:r w:rsidR="00B076B4">
        <w:rPr>
          <w:sz w:val="28"/>
          <w:szCs w:val="28"/>
        </w:rPr>
        <w:t>нной кредиторской задолженности.</w:t>
      </w:r>
    </w:p>
    <w:p w:rsidR="00B0141B" w:rsidRPr="00A31450" w:rsidRDefault="00B0141B" w:rsidP="00B0141B">
      <w:pPr>
        <w:pStyle w:val="ad"/>
        <w:spacing w:line="288" w:lineRule="auto"/>
        <w:ind w:firstLine="709"/>
        <w:rPr>
          <w:sz w:val="28"/>
          <w:szCs w:val="28"/>
        </w:rPr>
      </w:pPr>
      <w:r w:rsidRPr="00C97AF3">
        <w:rPr>
          <w:sz w:val="28"/>
          <w:szCs w:val="28"/>
        </w:rPr>
        <w:t>В сфере межбюджетных отношений с местными бюджетами одной из основных задач, стоящих перед муниципальными органами власти, и приоритетным подходом продолжает оставаться создание условий для максимальной сбалансированности местных бюджетов всех уровней с полным обеспечением расходных полномочий, прежде всего по первоочередным и социально значимым направлениям, доходными источниками, а также реализация мероприятий по выявлению резервов увеличения доходной базы местных бюджетов.</w:t>
      </w:r>
    </w:p>
    <w:p w:rsidR="00E541F3" w:rsidRPr="00A31450" w:rsidRDefault="00E541F3" w:rsidP="00E541F3">
      <w:pPr>
        <w:pStyle w:val="ad"/>
        <w:spacing w:line="288" w:lineRule="auto"/>
        <w:ind w:firstLine="709"/>
        <w:rPr>
          <w:sz w:val="28"/>
          <w:szCs w:val="28"/>
        </w:rPr>
      </w:pPr>
      <w:r w:rsidRPr="00B076B4">
        <w:rPr>
          <w:sz w:val="28"/>
          <w:szCs w:val="28"/>
        </w:rPr>
        <w:t>Привлечение в бюджет поселения средств на финансовом рынке путем осуществления облигационных займов и кредитов от кредитных организаций не планируется. Изменение данного подхода возможно к рассмотрению в случае, если в процессе исполнения бюджета будет происходить существенное ухудшение ситуации с пополнением его доходной части при отсутствии иных источников финансирования.</w:t>
      </w:r>
    </w:p>
    <w:p w:rsidR="00B0141B" w:rsidRPr="00A3467D" w:rsidRDefault="00B0141B" w:rsidP="00B0141B">
      <w:pPr>
        <w:pStyle w:val="ad"/>
        <w:spacing w:line="288" w:lineRule="auto"/>
        <w:ind w:firstLine="709"/>
        <w:rPr>
          <w:sz w:val="28"/>
          <w:szCs w:val="28"/>
        </w:rPr>
      </w:pPr>
      <w:r w:rsidRPr="00A31450">
        <w:rPr>
          <w:sz w:val="28"/>
          <w:szCs w:val="28"/>
        </w:rPr>
        <w:t>Таким образом, планирование доходов на основе реалистичных подходов, полное обеспечение расходных полномочий источниками финансирования позволят обеспечить решение задачи на предстоящий трехлетний период 2025 – 2027 годов по поддержанию сбалансированности и устойчивости</w:t>
      </w:r>
      <w:bookmarkStart w:id="3" w:name="_GoBack"/>
      <w:bookmarkEnd w:id="3"/>
      <w:r w:rsidR="00A3467D">
        <w:rPr>
          <w:sz w:val="28"/>
          <w:szCs w:val="28"/>
        </w:rPr>
        <w:t xml:space="preserve">  бюджета города.</w:t>
      </w:r>
    </w:p>
    <w:p w:rsidR="00B0141B" w:rsidRDefault="00B0141B" w:rsidP="001E48FF">
      <w:pPr>
        <w:pStyle w:val="ad"/>
        <w:spacing w:line="288" w:lineRule="auto"/>
        <w:ind w:firstLine="709"/>
        <w:rPr>
          <w:sz w:val="28"/>
          <w:szCs w:val="28"/>
        </w:rPr>
      </w:pPr>
    </w:p>
    <w:sectPr w:rsidR="00B0141B" w:rsidSect="0024311C">
      <w:headerReference w:type="default" r:id="rId8"/>
      <w:pgSz w:w="11906" w:h="16838"/>
      <w:pgMar w:top="1134" w:right="1134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195" w:rsidRDefault="00B53195" w:rsidP="007F2447">
      <w:r>
        <w:separator/>
      </w:r>
    </w:p>
  </w:endnote>
  <w:endnote w:type="continuationSeparator" w:id="0">
    <w:p w:rsidR="00B53195" w:rsidRDefault="00B53195" w:rsidP="007F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195" w:rsidRDefault="00B53195" w:rsidP="007F2447">
      <w:r>
        <w:separator/>
      </w:r>
    </w:p>
  </w:footnote>
  <w:footnote w:type="continuationSeparator" w:id="0">
    <w:p w:rsidR="00B53195" w:rsidRDefault="00B53195" w:rsidP="007F2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3431327"/>
      <w:docPartObj>
        <w:docPartGallery w:val="Page Numbers (Top of Page)"/>
        <w:docPartUnique/>
      </w:docPartObj>
    </w:sdtPr>
    <w:sdtEndPr/>
    <w:sdtContent>
      <w:p w:rsidR="00B53195" w:rsidRDefault="006C603D">
        <w:pPr>
          <w:pStyle w:val="a7"/>
          <w:jc w:val="center"/>
        </w:pPr>
        <w:r>
          <w:fldChar w:fldCharType="begin"/>
        </w:r>
        <w:r w:rsidR="001E48FF">
          <w:instrText xml:space="preserve"> PAGE   \* MERGEFORMAT </w:instrText>
        </w:r>
        <w:r>
          <w:fldChar w:fldCharType="separate"/>
        </w:r>
        <w:r w:rsidR="00B076B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F05AA"/>
    <w:multiLevelType w:val="hybridMultilevel"/>
    <w:tmpl w:val="15360248"/>
    <w:lvl w:ilvl="0" w:tplc="F224D2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D56C2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3F04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3475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585D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4DAED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9F4FE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AEB3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D88EE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991E45"/>
    <w:multiLevelType w:val="hybridMultilevel"/>
    <w:tmpl w:val="F912D0EC"/>
    <w:lvl w:ilvl="0" w:tplc="3A58B74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F74"/>
    <w:rsid w:val="00000503"/>
    <w:rsid w:val="00001EDC"/>
    <w:rsid w:val="00002EA0"/>
    <w:rsid w:val="00011A35"/>
    <w:rsid w:val="00013177"/>
    <w:rsid w:val="0001410F"/>
    <w:rsid w:val="0001426B"/>
    <w:rsid w:val="000143DF"/>
    <w:rsid w:val="00024AA7"/>
    <w:rsid w:val="00034CBC"/>
    <w:rsid w:val="00037D65"/>
    <w:rsid w:val="00037EAB"/>
    <w:rsid w:val="00042ACD"/>
    <w:rsid w:val="0004431C"/>
    <w:rsid w:val="00045249"/>
    <w:rsid w:val="0004618C"/>
    <w:rsid w:val="00051474"/>
    <w:rsid w:val="00052154"/>
    <w:rsid w:val="00052167"/>
    <w:rsid w:val="00052E2A"/>
    <w:rsid w:val="00053284"/>
    <w:rsid w:val="00057656"/>
    <w:rsid w:val="00062E85"/>
    <w:rsid w:val="0006498E"/>
    <w:rsid w:val="0006635E"/>
    <w:rsid w:val="000665DD"/>
    <w:rsid w:val="00066D1E"/>
    <w:rsid w:val="0007574E"/>
    <w:rsid w:val="00075F14"/>
    <w:rsid w:val="000825D1"/>
    <w:rsid w:val="0008619A"/>
    <w:rsid w:val="00086F2B"/>
    <w:rsid w:val="000874F3"/>
    <w:rsid w:val="000913E8"/>
    <w:rsid w:val="00093177"/>
    <w:rsid w:val="00096510"/>
    <w:rsid w:val="00096677"/>
    <w:rsid w:val="000A04B7"/>
    <w:rsid w:val="000A18F2"/>
    <w:rsid w:val="000A4379"/>
    <w:rsid w:val="000B1986"/>
    <w:rsid w:val="000B2FFC"/>
    <w:rsid w:val="000B6471"/>
    <w:rsid w:val="000B6818"/>
    <w:rsid w:val="000C05DA"/>
    <w:rsid w:val="000C2741"/>
    <w:rsid w:val="000C41A8"/>
    <w:rsid w:val="000C707D"/>
    <w:rsid w:val="000C7236"/>
    <w:rsid w:val="000D2015"/>
    <w:rsid w:val="000D384E"/>
    <w:rsid w:val="000D4362"/>
    <w:rsid w:val="000D46DE"/>
    <w:rsid w:val="000D5AE2"/>
    <w:rsid w:val="000D7BCA"/>
    <w:rsid w:val="000E07A9"/>
    <w:rsid w:val="000E7BFF"/>
    <w:rsid w:val="000F2E1B"/>
    <w:rsid w:val="000F7ED1"/>
    <w:rsid w:val="00102B17"/>
    <w:rsid w:val="001078D6"/>
    <w:rsid w:val="00110452"/>
    <w:rsid w:val="00110B87"/>
    <w:rsid w:val="00113A1B"/>
    <w:rsid w:val="00113F28"/>
    <w:rsid w:val="00113FF5"/>
    <w:rsid w:val="0011475A"/>
    <w:rsid w:val="00116D67"/>
    <w:rsid w:val="001246AE"/>
    <w:rsid w:val="00124D71"/>
    <w:rsid w:val="00126EF9"/>
    <w:rsid w:val="001418CA"/>
    <w:rsid w:val="001426BC"/>
    <w:rsid w:val="001461DC"/>
    <w:rsid w:val="00146710"/>
    <w:rsid w:val="00150665"/>
    <w:rsid w:val="00150AFB"/>
    <w:rsid w:val="00151C63"/>
    <w:rsid w:val="00160A39"/>
    <w:rsid w:val="00162C4A"/>
    <w:rsid w:val="001670FC"/>
    <w:rsid w:val="001737F0"/>
    <w:rsid w:val="0018626B"/>
    <w:rsid w:val="00191AA5"/>
    <w:rsid w:val="001973A4"/>
    <w:rsid w:val="00197A25"/>
    <w:rsid w:val="001A2402"/>
    <w:rsid w:val="001A562E"/>
    <w:rsid w:val="001B315A"/>
    <w:rsid w:val="001B6FE3"/>
    <w:rsid w:val="001C15F2"/>
    <w:rsid w:val="001C6FB2"/>
    <w:rsid w:val="001D3856"/>
    <w:rsid w:val="001D55DA"/>
    <w:rsid w:val="001D5C01"/>
    <w:rsid w:val="001D6A01"/>
    <w:rsid w:val="001D6F8C"/>
    <w:rsid w:val="001D7CB5"/>
    <w:rsid w:val="001E48FF"/>
    <w:rsid w:val="001F003A"/>
    <w:rsid w:val="001F14A3"/>
    <w:rsid w:val="001F4DD6"/>
    <w:rsid w:val="00201939"/>
    <w:rsid w:val="00210DEB"/>
    <w:rsid w:val="002139C9"/>
    <w:rsid w:val="00215B94"/>
    <w:rsid w:val="002176A5"/>
    <w:rsid w:val="00222ADD"/>
    <w:rsid w:val="002235C7"/>
    <w:rsid w:val="0022438A"/>
    <w:rsid w:val="0022746E"/>
    <w:rsid w:val="0023071B"/>
    <w:rsid w:val="00233007"/>
    <w:rsid w:val="00236C59"/>
    <w:rsid w:val="00240C07"/>
    <w:rsid w:val="002422F4"/>
    <w:rsid w:val="0024311C"/>
    <w:rsid w:val="0024677D"/>
    <w:rsid w:val="00252C00"/>
    <w:rsid w:val="002531F7"/>
    <w:rsid w:val="00254D51"/>
    <w:rsid w:val="00261BE6"/>
    <w:rsid w:val="00262323"/>
    <w:rsid w:val="002769D4"/>
    <w:rsid w:val="002802E6"/>
    <w:rsid w:val="0028315E"/>
    <w:rsid w:val="002917D3"/>
    <w:rsid w:val="002A12C1"/>
    <w:rsid w:val="002A2DCB"/>
    <w:rsid w:val="002A2FB6"/>
    <w:rsid w:val="002A3A36"/>
    <w:rsid w:val="002A3C81"/>
    <w:rsid w:val="002A6A0F"/>
    <w:rsid w:val="002A76D9"/>
    <w:rsid w:val="002B34EF"/>
    <w:rsid w:val="002B4C40"/>
    <w:rsid w:val="002B7B0A"/>
    <w:rsid w:val="002C223A"/>
    <w:rsid w:val="002C78BE"/>
    <w:rsid w:val="002D2866"/>
    <w:rsid w:val="002D6D61"/>
    <w:rsid w:val="002D7D37"/>
    <w:rsid w:val="002F3440"/>
    <w:rsid w:val="002F5957"/>
    <w:rsid w:val="002F59B9"/>
    <w:rsid w:val="00300410"/>
    <w:rsid w:val="003005EA"/>
    <w:rsid w:val="003038BE"/>
    <w:rsid w:val="003055CB"/>
    <w:rsid w:val="00311902"/>
    <w:rsid w:val="00315977"/>
    <w:rsid w:val="00320324"/>
    <w:rsid w:val="0032098E"/>
    <w:rsid w:val="00322A0F"/>
    <w:rsid w:val="0032376E"/>
    <w:rsid w:val="00324261"/>
    <w:rsid w:val="003253BF"/>
    <w:rsid w:val="00331781"/>
    <w:rsid w:val="00331812"/>
    <w:rsid w:val="003325CE"/>
    <w:rsid w:val="00337278"/>
    <w:rsid w:val="003401FF"/>
    <w:rsid w:val="00343CD4"/>
    <w:rsid w:val="0035378F"/>
    <w:rsid w:val="00353DF7"/>
    <w:rsid w:val="0035415D"/>
    <w:rsid w:val="003544FF"/>
    <w:rsid w:val="00354DC4"/>
    <w:rsid w:val="00357F66"/>
    <w:rsid w:val="0036386B"/>
    <w:rsid w:val="00363C1D"/>
    <w:rsid w:val="00371BCB"/>
    <w:rsid w:val="00374608"/>
    <w:rsid w:val="00374957"/>
    <w:rsid w:val="0037639A"/>
    <w:rsid w:val="003773A0"/>
    <w:rsid w:val="003820EE"/>
    <w:rsid w:val="003823D0"/>
    <w:rsid w:val="00385916"/>
    <w:rsid w:val="00387CA9"/>
    <w:rsid w:val="00390E22"/>
    <w:rsid w:val="003A14C9"/>
    <w:rsid w:val="003A3DA9"/>
    <w:rsid w:val="003A6150"/>
    <w:rsid w:val="003A6178"/>
    <w:rsid w:val="003A6694"/>
    <w:rsid w:val="003B1B7A"/>
    <w:rsid w:val="003B2F5E"/>
    <w:rsid w:val="003B74AD"/>
    <w:rsid w:val="003C6828"/>
    <w:rsid w:val="003C7C29"/>
    <w:rsid w:val="003E0B13"/>
    <w:rsid w:val="003E0D98"/>
    <w:rsid w:val="003E656F"/>
    <w:rsid w:val="003F13E5"/>
    <w:rsid w:val="003F616E"/>
    <w:rsid w:val="003F6DF7"/>
    <w:rsid w:val="003F6E07"/>
    <w:rsid w:val="00402AA8"/>
    <w:rsid w:val="004114AD"/>
    <w:rsid w:val="00413475"/>
    <w:rsid w:val="00413791"/>
    <w:rsid w:val="00413D19"/>
    <w:rsid w:val="00415119"/>
    <w:rsid w:val="00416940"/>
    <w:rsid w:val="00422117"/>
    <w:rsid w:val="004256BC"/>
    <w:rsid w:val="00426200"/>
    <w:rsid w:val="004365D9"/>
    <w:rsid w:val="004366E3"/>
    <w:rsid w:val="00442796"/>
    <w:rsid w:val="0044321C"/>
    <w:rsid w:val="00443419"/>
    <w:rsid w:val="00445861"/>
    <w:rsid w:val="00446475"/>
    <w:rsid w:val="00452D4E"/>
    <w:rsid w:val="00455155"/>
    <w:rsid w:val="004562E8"/>
    <w:rsid w:val="00456807"/>
    <w:rsid w:val="00460DFF"/>
    <w:rsid w:val="0046178D"/>
    <w:rsid w:val="00461CAE"/>
    <w:rsid w:val="004634D0"/>
    <w:rsid w:val="0046489A"/>
    <w:rsid w:val="004652CA"/>
    <w:rsid w:val="00467C14"/>
    <w:rsid w:val="00474287"/>
    <w:rsid w:val="00474678"/>
    <w:rsid w:val="00477F08"/>
    <w:rsid w:val="00481B41"/>
    <w:rsid w:val="004873E7"/>
    <w:rsid w:val="00490522"/>
    <w:rsid w:val="0049161B"/>
    <w:rsid w:val="0049232C"/>
    <w:rsid w:val="0049550C"/>
    <w:rsid w:val="00496DD5"/>
    <w:rsid w:val="00497507"/>
    <w:rsid w:val="004A2D8C"/>
    <w:rsid w:val="004A57FC"/>
    <w:rsid w:val="004B40B7"/>
    <w:rsid w:val="004B4733"/>
    <w:rsid w:val="004B6C1D"/>
    <w:rsid w:val="004C0BFD"/>
    <w:rsid w:val="004C1A57"/>
    <w:rsid w:val="004C1EDF"/>
    <w:rsid w:val="004C69C0"/>
    <w:rsid w:val="004D2192"/>
    <w:rsid w:val="004D4D5E"/>
    <w:rsid w:val="004D4FE1"/>
    <w:rsid w:val="004E0B7A"/>
    <w:rsid w:val="004E4360"/>
    <w:rsid w:val="004E44F0"/>
    <w:rsid w:val="004E7786"/>
    <w:rsid w:val="004F1899"/>
    <w:rsid w:val="004F6487"/>
    <w:rsid w:val="004F7B3C"/>
    <w:rsid w:val="0050388A"/>
    <w:rsid w:val="00505A23"/>
    <w:rsid w:val="00506CE2"/>
    <w:rsid w:val="0051513B"/>
    <w:rsid w:val="00520755"/>
    <w:rsid w:val="00520BF3"/>
    <w:rsid w:val="0052309F"/>
    <w:rsid w:val="00530636"/>
    <w:rsid w:val="00532C3B"/>
    <w:rsid w:val="005346B6"/>
    <w:rsid w:val="005359F9"/>
    <w:rsid w:val="0054221A"/>
    <w:rsid w:val="00545A92"/>
    <w:rsid w:val="00547CD3"/>
    <w:rsid w:val="005500A2"/>
    <w:rsid w:val="005500FB"/>
    <w:rsid w:val="005510F8"/>
    <w:rsid w:val="0055519E"/>
    <w:rsid w:val="005620CF"/>
    <w:rsid w:val="0056355A"/>
    <w:rsid w:val="005664D6"/>
    <w:rsid w:val="00566E90"/>
    <w:rsid w:val="005725AB"/>
    <w:rsid w:val="005800E2"/>
    <w:rsid w:val="0058488C"/>
    <w:rsid w:val="0058594C"/>
    <w:rsid w:val="0059197D"/>
    <w:rsid w:val="00592F2C"/>
    <w:rsid w:val="00594B97"/>
    <w:rsid w:val="005A1E2B"/>
    <w:rsid w:val="005A5F45"/>
    <w:rsid w:val="005A5F74"/>
    <w:rsid w:val="005A7995"/>
    <w:rsid w:val="005A7E6E"/>
    <w:rsid w:val="005B3910"/>
    <w:rsid w:val="005B4FBD"/>
    <w:rsid w:val="005B6D18"/>
    <w:rsid w:val="005C0667"/>
    <w:rsid w:val="005C2C9B"/>
    <w:rsid w:val="005C2EED"/>
    <w:rsid w:val="005C2FCD"/>
    <w:rsid w:val="005C31EC"/>
    <w:rsid w:val="005C6F2A"/>
    <w:rsid w:val="005C6F5D"/>
    <w:rsid w:val="005C70E4"/>
    <w:rsid w:val="005D3B40"/>
    <w:rsid w:val="005D55E8"/>
    <w:rsid w:val="005D57DA"/>
    <w:rsid w:val="005D79F7"/>
    <w:rsid w:val="005E2EBD"/>
    <w:rsid w:val="005E482F"/>
    <w:rsid w:val="005E4DB1"/>
    <w:rsid w:val="005E7253"/>
    <w:rsid w:val="005F25FF"/>
    <w:rsid w:val="005F4243"/>
    <w:rsid w:val="00601C31"/>
    <w:rsid w:val="00602115"/>
    <w:rsid w:val="006031D7"/>
    <w:rsid w:val="00607F53"/>
    <w:rsid w:val="00611492"/>
    <w:rsid w:val="006179D3"/>
    <w:rsid w:val="00620C04"/>
    <w:rsid w:val="0062115C"/>
    <w:rsid w:val="00622823"/>
    <w:rsid w:val="00625E3B"/>
    <w:rsid w:val="00630BBF"/>
    <w:rsid w:val="0063107A"/>
    <w:rsid w:val="00631590"/>
    <w:rsid w:val="006325DE"/>
    <w:rsid w:val="00634F93"/>
    <w:rsid w:val="0064368A"/>
    <w:rsid w:val="00646ECD"/>
    <w:rsid w:val="00653FC4"/>
    <w:rsid w:val="00655EC0"/>
    <w:rsid w:val="00660066"/>
    <w:rsid w:val="0066282F"/>
    <w:rsid w:val="006667F2"/>
    <w:rsid w:val="00667B20"/>
    <w:rsid w:val="0068003A"/>
    <w:rsid w:val="006832B5"/>
    <w:rsid w:val="00684336"/>
    <w:rsid w:val="006919F6"/>
    <w:rsid w:val="00692328"/>
    <w:rsid w:val="00694B22"/>
    <w:rsid w:val="00696C21"/>
    <w:rsid w:val="006A15EC"/>
    <w:rsid w:val="006A2E97"/>
    <w:rsid w:val="006A307F"/>
    <w:rsid w:val="006A4638"/>
    <w:rsid w:val="006A728C"/>
    <w:rsid w:val="006B0AE5"/>
    <w:rsid w:val="006B29BA"/>
    <w:rsid w:val="006B320E"/>
    <w:rsid w:val="006B338A"/>
    <w:rsid w:val="006B373D"/>
    <w:rsid w:val="006B5551"/>
    <w:rsid w:val="006B60CA"/>
    <w:rsid w:val="006B6549"/>
    <w:rsid w:val="006B6B1C"/>
    <w:rsid w:val="006C20FF"/>
    <w:rsid w:val="006C603D"/>
    <w:rsid w:val="006D5B9B"/>
    <w:rsid w:val="006E1F24"/>
    <w:rsid w:val="006E59E7"/>
    <w:rsid w:val="006E6648"/>
    <w:rsid w:val="0070030E"/>
    <w:rsid w:val="007021A0"/>
    <w:rsid w:val="00705E3A"/>
    <w:rsid w:val="0071039F"/>
    <w:rsid w:val="00710D54"/>
    <w:rsid w:val="00711283"/>
    <w:rsid w:val="00711AA6"/>
    <w:rsid w:val="007132E4"/>
    <w:rsid w:val="007144A8"/>
    <w:rsid w:val="0071606F"/>
    <w:rsid w:val="007201DA"/>
    <w:rsid w:val="00720C3F"/>
    <w:rsid w:val="00723A95"/>
    <w:rsid w:val="00726348"/>
    <w:rsid w:val="007264E7"/>
    <w:rsid w:val="0073340B"/>
    <w:rsid w:val="00747E9E"/>
    <w:rsid w:val="00752F1F"/>
    <w:rsid w:val="00756777"/>
    <w:rsid w:val="00756B4A"/>
    <w:rsid w:val="00757518"/>
    <w:rsid w:val="007575AF"/>
    <w:rsid w:val="00761205"/>
    <w:rsid w:val="00762762"/>
    <w:rsid w:val="00762E02"/>
    <w:rsid w:val="00766435"/>
    <w:rsid w:val="007748C9"/>
    <w:rsid w:val="00775773"/>
    <w:rsid w:val="00775DA7"/>
    <w:rsid w:val="0077700D"/>
    <w:rsid w:val="00781D9D"/>
    <w:rsid w:val="00782D70"/>
    <w:rsid w:val="00785D9D"/>
    <w:rsid w:val="007873AA"/>
    <w:rsid w:val="00793985"/>
    <w:rsid w:val="00794160"/>
    <w:rsid w:val="00794657"/>
    <w:rsid w:val="007A1D09"/>
    <w:rsid w:val="007A575A"/>
    <w:rsid w:val="007A66C0"/>
    <w:rsid w:val="007A69EA"/>
    <w:rsid w:val="007B3FE3"/>
    <w:rsid w:val="007B5B22"/>
    <w:rsid w:val="007B6C7F"/>
    <w:rsid w:val="007C04CF"/>
    <w:rsid w:val="007D07D4"/>
    <w:rsid w:val="007D0F59"/>
    <w:rsid w:val="007D246F"/>
    <w:rsid w:val="007D3D8A"/>
    <w:rsid w:val="007E281F"/>
    <w:rsid w:val="007E4C1D"/>
    <w:rsid w:val="007F2447"/>
    <w:rsid w:val="007F5788"/>
    <w:rsid w:val="007F643F"/>
    <w:rsid w:val="007F762F"/>
    <w:rsid w:val="00803783"/>
    <w:rsid w:val="00803790"/>
    <w:rsid w:val="00810507"/>
    <w:rsid w:val="008112AE"/>
    <w:rsid w:val="00812421"/>
    <w:rsid w:val="00813B20"/>
    <w:rsid w:val="00815847"/>
    <w:rsid w:val="00823083"/>
    <w:rsid w:val="00826C91"/>
    <w:rsid w:val="008300EB"/>
    <w:rsid w:val="008324BE"/>
    <w:rsid w:val="008371DA"/>
    <w:rsid w:val="00841FE5"/>
    <w:rsid w:val="00843F46"/>
    <w:rsid w:val="008478C0"/>
    <w:rsid w:val="00847ED2"/>
    <w:rsid w:val="0085028A"/>
    <w:rsid w:val="00850BA4"/>
    <w:rsid w:val="0085305E"/>
    <w:rsid w:val="00853E87"/>
    <w:rsid w:val="008559B1"/>
    <w:rsid w:val="00855CE6"/>
    <w:rsid w:val="008615C6"/>
    <w:rsid w:val="0086495D"/>
    <w:rsid w:val="008708BF"/>
    <w:rsid w:val="00870DE8"/>
    <w:rsid w:val="008717C5"/>
    <w:rsid w:val="00876384"/>
    <w:rsid w:val="00877C62"/>
    <w:rsid w:val="00880422"/>
    <w:rsid w:val="00884450"/>
    <w:rsid w:val="00890910"/>
    <w:rsid w:val="008953AC"/>
    <w:rsid w:val="008B0679"/>
    <w:rsid w:val="008C08AA"/>
    <w:rsid w:val="008C2749"/>
    <w:rsid w:val="008C542E"/>
    <w:rsid w:val="008D0534"/>
    <w:rsid w:val="008D2CED"/>
    <w:rsid w:val="008D46E5"/>
    <w:rsid w:val="008D62EA"/>
    <w:rsid w:val="008E086E"/>
    <w:rsid w:val="008E1056"/>
    <w:rsid w:val="008E1929"/>
    <w:rsid w:val="008F35FB"/>
    <w:rsid w:val="00901CCB"/>
    <w:rsid w:val="009028FB"/>
    <w:rsid w:val="00903F51"/>
    <w:rsid w:val="0090421F"/>
    <w:rsid w:val="009075A3"/>
    <w:rsid w:val="0090763F"/>
    <w:rsid w:val="009115FF"/>
    <w:rsid w:val="00917911"/>
    <w:rsid w:val="00925610"/>
    <w:rsid w:val="00925F09"/>
    <w:rsid w:val="00925F89"/>
    <w:rsid w:val="00933A01"/>
    <w:rsid w:val="0093752B"/>
    <w:rsid w:val="0093784B"/>
    <w:rsid w:val="00940C43"/>
    <w:rsid w:val="0094193D"/>
    <w:rsid w:val="00950359"/>
    <w:rsid w:val="00950586"/>
    <w:rsid w:val="00950ADF"/>
    <w:rsid w:val="0095148B"/>
    <w:rsid w:val="0095162C"/>
    <w:rsid w:val="009548DD"/>
    <w:rsid w:val="00954DE9"/>
    <w:rsid w:val="009611B9"/>
    <w:rsid w:val="0096133C"/>
    <w:rsid w:val="00963768"/>
    <w:rsid w:val="009655B2"/>
    <w:rsid w:val="00972B5A"/>
    <w:rsid w:val="0098089E"/>
    <w:rsid w:val="0098214C"/>
    <w:rsid w:val="00984360"/>
    <w:rsid w:val="00984E96"/>
    <w:rsid w:val="00992149"/>
    <w:rsid w:val="00993DDD"/>
    <w:rsid w:val="00995395"/>
    <w:rsid w:val="009A06B9"/>
    <w:rsid w:val="009A0D55"/>
    <w:rsid w:val="009A74B9"/>
    <w:rsid w:val="009B12C9"/>
    <w:rsid w:val="009B32B4"/>
    <w:rsid w:val="009B32B6"/>
    <w:rsid w:val="009B3F8D"/>
    <w:rsid w:val="009B59F6"/>
    <w:rsid w:val="009B7120"/>
    <w:rsid w:val="009C23D3"/>
    <w:rsid w:val="009C274B"/>
    <w:rsid w:val="009C71A6"/>
    <w:rsid w:val="009C72A5"/>
    <w:rsid w:val="009D7FA9"/>
    <w:rsid w:val="009E2AAC"/>
    <w:rsid w:val="009E5F0F"/>
    <w:rsid w:val="009F4281"/>
    <w:rsid w:val="009F775C"/>
    <w:rsid w:val="00A006DC"/>
    <w:rsid w:val="00A01FBC"/>
    <w:rsid w:val="00A03A36"/>
    <w:rsid w:val="00A05831"/>
    <w:rsid w:val="00A05BC2"/>
    <w:rsid w:val="00A07D10"/>
    <w:rsid w:val="00A10024"/>
    <w:rsid w:val="00A16524"/>
    <w:rsid w:val="00A16EF6"/>
    <w:rsid w:val="00A247C7"/>
    <w:rsid w:val="00A25AFF"/>
    <w:rsid w:val="00A2629B"/>
    <w:rsid w:val="00A32124"/>
    <w:rsid w:val="00A3433B"/>
    <w:rsid w:val="00A3467D"/>
    <w:rsid w:val="00A35F4A"/>
    <w:rsid w:val="00A376E7"/>
    <w:rsid w:val="00A42AC1"/>
    <w:rsid w:val="00A44542"/>
    <w:rsid w:val="00A45554"/>
    <w:rsid w:val="00A47989"/>
    <w:rsid w:val="00A527DB"/>
    <w:rsid w:val="00A53138"/>
    <w:rsid w:val="00A55341"/>
    <w:rsid w:val="00A626C4"/>
    <w:rsid w:val="00A70E9F"/>
    <w:rsid w:val="00A71995"/>
    <w:rsid w:val="00A729BF"/>
    <w:rsid w:val="00A754A7"/>
    <w:rsid w:val="00A77D87"/>
    <w:rsid w:val="00A80046"/>
    <w:rsid w:val="00A877FA"/>
    <w:rsid w:val="00A90D01"/>
    <w:rsid w:val="00A90E28"/>
    <w:rsid w:val="00AA655D"/>
    <w:rsid w:val="00AA67AC"/>
    <w:rsid w:val="00AA73DB"/>
    <w:rsid w:val="00AB0BBE"/>
    <w:rsid w:val="00AB276F"/>
    <w:rsid w:val="00AB36B0"/>
    <w:rsid w:val="00AB3C4B"/>
    <w:rsid w:val="00AB3DB8"/>
    <w:rsid w:val="00AB43AC"/>
    <w:rsid w:val="00AB7B67"/>
    <w:rsid w:val="00AC04FF"/>
    <w:rsid w:val="00AC49BC"/>
    <w:rsid w:val="00AC6B13"/>
    <w:rsid w:val="00AC73B6"/>
    <w:rsid w:val="00AC760D"/>
    <w:rsid w:val="00AC7ABB"/>
    <w:rsid w:val="00AD76E4"/>
    <w:rsid w:val="00AD794C"/>
    <w:rsid w:val="00AE0A55"/>
    <w:rsid w:val="00AE4220"/>
    <w:rsid w:val="00AF17EF"/>
    <w:rsid w:val="00AF1E2A"/>
    <w:rsid w:val="00AF540A"/>
    <w:rsid w:val="00B0141B"/>
    <w:rsid w:val="00B028DE"/>
    <w:rsid w:val="00B02DBD"/>
    <w:rsid w:val="00B076B4"/>
    <w:rsid w:val="00B11B5E"/>
    <w:rsid w:val="00B1350C"/>
    <w:rsid w:val="00B13F45"/>
    <w:rsid w:val="00B1579C"/>
    <w:rsid w:val="00B2231F"/>
    <w:rsid w:val="00B24CEA"/>
    <w:rsid w:val="00B2557F"/>
    <w:rsid w:val="00B27751"/>
    <w:rsid w:val="00B30816"/>
    <w:rsid w:val="00B3325B"/>
    <w:rsid w:val="00B33AF6"/>
    <w:rsid w:val="00B35E03"/>
    <w:rsid w:val="00B370A1"/>
    <w:rsid w:val="00B4271D"/>
    <w:rsid w:val="00B45387"/>
    <w:rsid w:val="00B47B21"/>
    <w:rsid w:val="00B51E1B"/>
    <w:rsid w:val="00B53195"/>
    <w:rsid w:val="00B54954"/>
    <w:rsid w:val="00B62AF7"/>
    <w:rsid w:val="00B658C0"/>
    <w:rsid w:val="00B65A55"/>
    <w:rsid w:val="00B66A07"/>
    <w:rsid w:val="00B673D4"/>
    <w:rsid w:val="00B67F09"/>
    <w:rsid w:val="00B70B6F"/>
    <w:rsid w:val="00B7250C"/>
    <w:rsid w:val="00B77414"/>
    <w:rsid w:val="00B8170B"/>
    <w:rsid w:val="00B82426"/>
    <w:rsid w:val="00B84512"/>
    <w:rsid w:val="00B86206"/>
    <w:rsid w:val="00B93832"/>
    <w:rsid w:val="00B94140"/>
    <w:rsid w:val="00B97E00"/>
    <w:rsid w:val="00BA0FE5"/>
    <w:rsid w:val="00BA3F90"/>
    <w:rsid w:val="00BA73FC"/>
    <w:rsid w:val="00BB2DA0"/>
    <w:rsid w:val="00BB41C3"/>
    <w:rsid w:val="00BB4EF5"/>
    <w:rsid w:val="00BB7B1E"/>
    <w:rsid w:val="00BC2C38"/>
    <w:rsid w:val="00BC51D4"/>
    <w:rsid w:val="00BD2D19"/>
    <w:rsid w:val="00BD3FF0"/>
    <w:rsid w:val="00BD716E"/>
    <w:rsid w:val="00BD7C9D"/>
    <w:rsid w:val="00BE1895"/>
    <w:rsid w:val="00BE2213"/>
    <w:rsid w:val="00BE35ED"/>
    <w:rsid w:val="00BE5CF3"/>
    <w:rsid w:val="00BF099B"/>
    <w:rsid w:val="00BF3A9A"/>
    <w:rsid w:val="00C00195"/>
    <w:rsid w:val="00C05B6D"/>
    <w:rsid w:val="00C06810"/>
    <w:rsid w:val="00C06F20"/>
    <w:rsid w:val="00C10FD6"/>
    <w:rsid w:val="00C13744"/>
    <w:rsid w:val="00C22EEB"/>
    <w:rsid w:val="00C237E9"/>
    <w:rsid w:val="00C23F0A"/>
    <w:rsid w:val="00C25554"/>
    <w:rsid w:val="00C3299C"/>
    <w:rsid w:val="00C352A4"/>
    <w:rsid w:val="00C36852"/>
    <w:rsid w:val="00C44D98"/>
    <w:rsid w:val="00C45B4E"/>
    <w:rsid w:val="00C54212"/>
    <w:rsid w:val="00C60753"/>
    <w:rsid w:val="00C6100E"/>
    <w:rsid w:val="00C64CB9"/>
    <w:rsid w:val="00C663BD"/>
    <w:rsid w:val="00C66EC5"/>
    <w:rsid w:val="00C71A93"/>
    <w:rsid w:val="00C77BCB"/>
    <w:rsid w:val="00C81B7A"/>
    <w:rsid w:val="00C834B9"/>
    <w:rsid w:val="00C916D3"/>
    <w:rsid w:val="00C92ED6"/>
    <w:rsid w:val="00C97AF3"/>
    <w:rsid w:val="00C97B8A"/>
    <w:rsid w:val="00CA05D5"/>
    <w:rsid w:val="00CA3EF0"/>
    <w:rsid w:val="00CA549C"/>
    <w:rsid w:val="00CB167B"/>
    <w:rsid w:val="00CB3D27"/>
    <w:rsid w:val="00CB598A"/>
    <w:rsid w:val="00CB6BF9"/>
    <w:rsid w:val="00CB7058"/>
    <w:rsid w:val="00CC596E"/>
    <w:rsid w:val="00CE1D6C"/>
    <w:rsid w:val="00CE394B"/>
    <w:rsid w:val="00CE44DC"/>
    <w:rsid w:val="00CE7642"/>
    <w:rsid w:val="00CF1DFE"/>
    <w:rsid w:val="00D020BC"/>
    <w:rsid w:val="00D02242"/>
    <w:rsid w:val="00D05111"/>
    <w:rsid w:val="00D17126"/>
    <w:rsid w:val="00D177B7"/>
    <w:rsid w:val="00D222B2"/>
    <w:rsid w:val="00D24476"/>
    <w:rsid w:val="00D25D54"/>
    <w:rsid w:val="00D30701"/>
    <w:rsid w:val="00D32438"/>
    <w:rsid w:val="00D355EE"/>
    <w:rsid w:val="00D405FF"/>
    <w:rsid w:val="00D4732A"/>
    <w:rsid w:val="00D47B83"/>
    <w:rsid w:val="00D5007B"/>
    <w:rsid w:val="00D54657"/>
    <w:rsid w:val="00D56A26"/>
    <w:rsid w:val="00D56BB1"/>
    <w:rsid w:val="00D57DF8"/>
    <w:rsid w:val="00D71981"/>
    <w:rsid w:val="00D7311F"/>
    <w:rsid w:val="00D743AB"/>
    <w:rsid w:val="00D75F75"/>
    <w:rsid w:val="00D77A27"/>
    <w:rsid w:val="00D82E07"/>
    <w:rsid w:val="00D84897"/>
    <w:rsid w:val="00D861D6"/>
    <w:rsid w:val="00D87480"/>
    <w:rsid w:val="00D903EC"/>
    <w:rsid w:val="00D9187A"/>
    <w:rsid w:val="00DA54B1"/>
    <w:rsid w:val="00DA5F0E"/>
    <w:rsid w:val="00DB078C"/>
    <w:rsid w:val="00DB1D71"/>
    <w:rsid w:val="00DB367B"/>
    <w:rsid w:val="00DB3A61"/>
    <w:rsid w:val="00DB6948"/>
    <w:rsid w:val="00DB6C54"/>
    <w:rsid w:val="00DC04A9"/>
    <w:rsid w:val="00DC04EF"/>
    <w:rsid w:val="00DC0B0D"/>
    <w:rsid w:val="00DC14B4"/>
    <w:rsid w:val="00DC14F7"/>
    <w:rsid w:val="00DC1DF7"/>
    <w:rsid w:val="00DC1EDD"/>
    <w:rsid w:val="00DD1199"/>
    <w:rsid w:val="00DE2438"/>
    <w:rsid w:val="00DE513F"/>
    <w:rsid w:val="00DE7268"/>
    <w:rsid w:val="00DF5EE3"/>
    <w:rsid w:val="00DF6FF1"/>
    <w:rsid w:val="00E00E24"/>
    <w:rsid w:val="00E04190"/>
    <w:rsid w:val="00E15CD0"/>
    <w:rsid w:val="00E2239D"/>
    <w:rsid w:val="00E24571"/>
    <w:rsid w:val="00E26C26"/>
    <w:rsid w:val="00E26FA2"/>
    <w:rsid w:val="00E27067"/>
    <w:rsid w:val="00E277D9"/>
    <w:rsid w:val="00E30995"/>
    <w:rsid w:val="00E3125C"/>
    <w:rsid w:val="00E33EEC"/>
    <w:rsid w:val="00E34DC9"/>
    <w:rsid w:val="00E35B4F"/>
    <w:rsid w:val="00E35DBB"/>
    <w:rsid w:val="00E402F5"/>
    <w:rsid w:val="00E418E2"/>
    <w:rsid w:val="00E42D19"/>
    <w:rsid w:val="00E44058"/>
    <w:rsid w:val="00E467C7"/>
    <w:rsid w:val="00E46A14"/>
    <w:rsid w:val="00E51536"/>
    <w:rsid w:val="00E53F58"/>
    <w:rsid w:val="00E541F3"/>
    <w:rsid w:val="00E5447B"/>
    <w:rsid w:val="00E6109F"/>
    <w:rsid w:val="00E67776"/>
    <w:rsid w:val="00E67CF8"/>
    <w:rsid w:val="00E71DFF"/>
    <w:rsid w:val="00E72D67"/>
    <w:rsid w:val="00E763D9"/>
    <w:rsid w:val="00E92C49"/>
    <w:rsid w:val="00E95EF5"/>
    <w:rsid w:val="00EA2A05"/>
    <w:rsid w:val="00EA7242"/>
    <w:rsid w:val="00EB23F1"/>
    <w:rsid w:val="00EB5A4F"/>
    <w:rsid w:val="00EB6346"/>
    <w:rsid w:val="00EC2266"/>
    <w:rsid w:val="00EC354C"/>
    <w:rsid w:val="00EC5DE8"/>
    <w:rsid w:val="00EC681F"/>
    <w:rsid w:val="00EC7C51"/>
    <w:rsid w:val="00EC7CC6"/>
    <w:rsid w:val="00ED130A"/>
    <w:rsid w:val="00ED3B58"/>
    <w:rsid w:val="00ED4F01"/>
    <w:rsid w:val="00ED6013"/>
    <w:rsid w:val="00EE1164"/>
    <w:rsid w:val="00EE33CA"/>
    <w:rsid w:val="00EE3BC0"/>
    <w:rsid w:val="00EE3CE6"/>
    <w:rsid w:val="00EE4A29"/>
    <w:rsid w:val="00EE642A"/>
    <w:rsid w:val="00EE6447"/>
    <w:rsid w:val="00EF0FB6"/>
    <w:rsid w:val="00EF4DBB"/>
    <w:rsid w:val="00F00165"/>
    <w:rsid w:val="00F029EC"/>
    <w:rsid w:val="00F034B7"/>
    <w:rsid w:val="00F06A32"/>
    <w:rsid w:val="00F074DE"/>
    <w:rsid w:val="00F11CBE"/>
    <w:rsid w:val="00F12139"/>
    <w:rsid w:val="00F13B6B"/>
    <w:rsid w:val="00F166B3"/>
    <w:rsid w:val="00F212AE"/>
    <w:rsid w:val="00F26E46"/>
    <w:rsid w:val="00F2738D"/>
    <w:rsid w:val="00F3039F"/>
    <w:rsid w:val="00F47FA8"/>
    <w:rsid w:val="00F5023A"/>
    <w:rsid w:val="00F519F5"/>
    <w:rsid w:val="00F56CED"/>
    <w:rsid w:val="00F6021B"/>
    <w:rsid w:val="00F61389"/>
    <w:rsid w:val="00F62B6B"/>
    <w:rsid w:val="00F64698"/>
    <w:rsid w:val="00F6763C"/>
    <w:rsid w:val="00F729C9"/>
    <w:rsid w:val="00F74952"/>
    <w:rsid w:val="00F87BB6"/>
    <w:rsid w:val="00F93C8C"/>
    <w:rsid w:val="00F95C74"/>
    <w:rsid w:val="00F96808"/>
    <w:rsid w:val="00FA04C4"/>
    <w:rsid w:val="00FA304B"/>
    <w:rsid w:val="00FA3B9D"/>
    <w:rsid w:val="00FA4F76"/>
    <w:rsid w:val="00FA5113"/>
    <w:rsid w:val="00FA6C3A"/>
    <w:rsid w:val="00FB4B77"/>
    <w:rsid w:val="00FC1090"/>
    <w:rsid w:val="00FC152B"/>
    <w:rsid w:val="00FC7E62"/>
    <w:rsid w:val="00FC7F7D"/>
    <w:rsid w:val="00FD29DA"/>
    <w:rsid w:val="00FD3D16"/>
    <w:rsid w:val="00FD5914"/>
    <w:rsid w:val="00FE3819"/>
    <w:rsid w:val="00FE3B43"/>
    <w:rsid w:val="00FE6138"/>
    <w:rsid w:val="00FE6671"/>
    <w:rsid w:val="00FF1680"/>
    <w:rsid w:val="00FF16D7"/>
    <w:rsid w:val="00FF6425"/>
    <w:rsid w:val="00FF6605"/>
    <w:rsid w:val="00FF6A26"/>
    <w:rsid w:val="00FF6D63"/>
    <w:rsid w:val="00FF6D82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C43E9-FA61-4708-B81A-3CF1583B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F74"/>
    <w:pPr>
      <w:jc w:val="left"/>
    </w:pPr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A5F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A5F74"/>
    <w:rPr>
      <w:rFonts w:eastAsia="MS Mincho"/>
      <w:sz w:val="24"/>
      <w:szCs w:val="24"/>
      <w:lang w:eastAsia="ja-JP"/>
    </w:rPr>
  </w:style>
  <w:style w:type="paragraph" w:styleId="a5">
    <w:name w:val="List Paragraph"/>
    <w:basedOn w:val="a"/>
    <w:uiPriority w:val="34"/>
    <w:qFormat/>
    <w:rsid w:val="005A5F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5A5F74"/>
    <w:rPr>
      <w:b/>
      <w:bCs/>
    </w:rPr>
  </w:style>
  <w:style w:type="paragraph" w:styleId="a7">
    <w:name w:val="header"/>
    <w:basedOn w:val="a"/>
    <w:link w:val="a8"/>
    <w:uiPriority w:val="99"/>
    <w:unhideWhenUsed/>
    <w:rsid w:val="005A5F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5F74"/>
    <w:rPr>
      <w:rFonts w:eastAsia="MS Mincho"/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BB2D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2DA0"/>
    <w:rPr>
      <w:rFonts w:ascii="Tahoma" w:eastAsia="MS Mincho" w:hAnsi="Tahoma" w:cs="Tahoma"/>
      <w:sz w:val="16"/>
      <w:szCs w:val="16"/>
      <w:lang w:eastAsia="ja-JP"/>
    </w:rPr>
  </w:style>
  <w:style w:type="paragraph" w:styleId="ab">
    <w:name w:val="Body Text"/>
    <w:basedOn w:val="a"/>
    <w:link w:val="ac"/>
    <w:uiPriority w:val="99"/>
    <w:semiHidden/>
    <w:unhideWhenUsed/>
    <w:rsid w:val="004C0BF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C0BFD"/>
    <w:rPr>
      <w:rFonts w:eastAsia="MS Mincho"/>
      <w:sz w:val="24"/>
      <w:szCs w:val="24"/>
      <w:lang w:eastAsia="ja-JP"/>
    </w:rPr>
  </w:style>
  <w:style w:type="paragraph" w:customStyle="1" w:styleId="ad">
    <w:name w:val="ЭЭГ"/>
    <w:basedOn w:val="a"/>
    <w:rsid w:val="004C0BFD"/>
    <w:pPr>
      <w:spacing w:line="360" w:lineRule="auto"/>
      <w:ind w:firstLine="720"/>
      <w:jc w:val="both"/>
    </w:pPr>
    <w:rPr>
      <w:rFonts w:eastAsia="Times New Roman"/>
      <w:lang w:eastAsia="ru-RU"/>
    </w:rPr>
  </w:style>
  <w:style w:type="paragraph" w:customStyle="1" w:styleId="ConsPlusNormal">
    <w:name w:val="ConsPlusNormal"/>
    <w:rsid w:val="004C0BFD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C0BFD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paragraph" w:customStyle="1" w:styleId="1">
    <w:name w:val="Ñòèëü1"/>
    <w:basedOn w:val="a"/>
    <w:link w:val="10"/>
    <w:rsid w:val="009D7FA9"/>
    <w:pPr>
      <w:spacing w:line="288" w:lineRule="auto"/>
    </w:pPr>
    <w:rPr>
      <w:rFonts w:eastAsia="Times New Roman"/>
      <w:sz w:val="28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E72D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72D67"/>
    <w:rPr>
      <w:rFonts w:eastAsia="MS Mincho"/>
      <w:sz w:val="24"/>
      <w:szCs w:val="24"/>
      <w:lang w:eastAsia="ja-JP"/>
    </w:rPr>
  </w:style>
  <w:style w:type="character" w:customStyle="1" w:styleId="10">
    <w:name w:val="Ñòèëü1 Знак"/>
    <w:basedOn w:val="a0"/>
    <w:link w:val="1"/>
    <w:rsid w:val="00E418E2"/>
    <w:rPr>
      <w:rFonts w:eastAsia="Times New Roman"/>
      <w:szCs w:val="24"/>
      <w:lang w:eastAsia="ru-RU"/>
    </w:rPr>
  </w:style>
  <w:style w:type="paragraph" w:styleId="af0">
    <w:name w:val="Normal (Web)"/>
    <w:basedOn w:val="a"/>
    <w:rsid w:val="007A66C0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f1">
    <w:name w:val="мф рт"/>
    <w:basedOn w:val="a"/>
    <w:link w:val="af2"/>
    <w:qFormat/>
    <w:rsid w:val="00E26C26"/>
    <w:rPr>
      <w:rFonts w:eastAsia="Times New Roman"/>
      <w:sz w:val="20"/>
      <w:szCs w:val="20"/>
      <w:lang w:eastAsia="ru-RU"/>
    </w:rPr>
  </w:style>
  <w:style w:type="character" w:customStyle="1" w:styleId="af2">
    <w:name w:val="мф рт Знак"/>
    <w:basedOn w:val="a0"/>
    <w:link w:val="af1"/>
    <w:rsid w:val="00E26C26"/>
    <w:rPr>
      <w:rFonts w:eastAsia="Times New Roman"/>
      <w:sz w:val="20"/>
      <w:szCs w:val="20"/>
      <w:lang w:eastAsia="ru-RU"/>
    </w:rPr>
  </w:style>
  <w:style w:type="character" w:customStyle="1" w:styleId="titprogress22">
    <w:name w:val="tit_progress22"/>
    <w:basedOn w:val="a0"/>
    <w:rsid w:val="009A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0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6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B65F9-4795-411B-B61D-A5350BF8A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5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Irina.ermolenko</dc:creator>
  <cp:lastModifiedBy>azna-fbp7-fo</cp:lastModifiedBy>
  <cp:revision>39</cp:revision>
  <cp:lastPrinted>2021-11-03T08:57:00Z</cp:lastPrinted>
  <dcterms:created xsi:type="dcterms:W3CDTF">2021-08-03T12:01:00Z</dcterms:created>
  <dcterms:modified xsi:type="dcterms:W3CDTF">2024-10-31T13:20:00Z</dcterms:modified>
</cp:coreProperties>
</file>